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Historia powszechna XIX w. (do 1918 r.)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07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975E18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Znajomość dziejów historii powszechnej w latach 1789 - 1918 w zakresie szkoły średniej, </w:t>
      </w:r>
      <w:r w:rsidR="00A363E5">
        <w:rPr>
          <w:rFonts w:ascii="Times New Roman" w:eastAsia="Cambria" w:hAnsi="Times New Roman" w:cs="Calibri"/>
          <w:sz w:val="24"/>
          <w:szCs w:val="24"/>
        </w:rPr>
        <w:br/>
      </w:r>
      <w:r>
        <w:rPr>
          <w:rFonts w:ascii="Times New Roman" w:eastAsia="Cambria" w:hAnsi="Times New Roman" w:cs="Calibri"/>
          <w:sz w:val="24"/>
          <w:szCs w:val="24"/>
        </w:rPr>
        <w:t>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powszechnej</w:t>
            </w:r>
            <w:r w:rsidR="00A619C9">
              <w:rPr>
                <w:rFonts w:ascii="Times New Roman" w:hAnsi="Times New Roman" w:cs="Times New Roman"/>
                <w:sz w:val="24"/>
                <w:szCs w:val="24"/>
              </w:rPr>
              <w:t>, relacji między państwami, rozwoju cywilizacyjnego państw europejskich i innych kontynentów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terminologię historyczną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dotyczącą historii powszechnej z okresu 1789 - 1918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A619C9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 i cywilizacji europejskiej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Pr="00A619C9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W</w:t>
      </w:r>
      <w:r w:rsidR="006C40E5" w:rsidRPr="00A619C9">
        <w:rPr>
          <w:rFonts w:ascii="Times New Roman" w:hAnsi="Times New Roman" w:cs="Times New Roman"/>
          <w:sz w:val="24"/>
          <w:szCs w:val="24"/>
        </w:rPr>
        <w:t>ykład</w:t>
      </w:r>
    </w:p>
    <w:p w:rsidR="009C7E19" w:rsidRPr="000E3384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7863"/>
        <w:gridCol w:w="993"/>
      </w:tblGrid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francuska- 1789-1799.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Napoleońska (1800 – 1814).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Kongres i ład wiedeński.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 w latach 1816- 1847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Wiosna Ludów (1848-1850).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Zjednoczenie Niemiec i Włoch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Jankeska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Latynoska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Wielkie cywilizacje Azji.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63" w:type="dxa"/>
          </w:tcPr>
          <w:p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islamu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, imperium osmańskie.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(1850 – 1913).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W11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Północna (1850 – 1913).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Afryka i kolonializm.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Południowa.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Daleki Wschód.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Wielka wojna (1914- 1918).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c>
          <w:tcPr>
            <w:tcW w:w="856" w:type="dxa"/>
            <w:vAlign w:val="center"/>
          </w:tcPr>
          <w:p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jc w:val="center"/>
        <w:rPr>
          <w:rFonts w:ascii="Times New Roman" w:hAnsi="Times New Roman"/>
          <w:sz w:val="24"/>
          <w:szCs w:val="24"/>
        </w:rPr>
      </w:pPr>
    </w:p>
    <w:p w:rsidR="009C7E19" w:rsidRPr="00A619C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Ćwiczenia</w:t>
      </w:r>
    </w:p>
    <w:p w:rsidR="009C7E19" w:rsidRDefault="009C7E19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02"/>
        <w:gridCol w:w="993"/>
      </w:tblGrid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w okresie rządów Napoleona I.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Południowej: Związek Niemiecki, Prusy, Włochy, Szwajcaria w 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Ludów w Niemczech i monarchii habsburskiej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i Turcja w 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Upadek kolonializmu- Ameryka Południowa.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i Niemcy w latach 1870- 1914.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Stany Zjednoczone- od wojny o niepodległość do wojny secesyjnej.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Geneza i rozwój partii politycznych.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 w II połowie XIX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na początku XX wieku.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Bałkany na przełomie XIX i XX w.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Sytuacja międzynarodowa przed wybuchem  I wojny światowej.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frontach I wojny światowej.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Rewolucje w Rosji. Zakończenie wojny.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:rsidTr="00DC5C1C">
        <w:tc>
          <w:tcPr>
            <w:tcW w:w="817" w:type="dxa"/>
            <w:vAlign w:val="center"/>
          </w:tcPr>
          <w:p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92F04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575E8F" w:rsidRDefault="00575E8F" w:rsidP="00575E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575E8F" w:rsidRDefault="00575E8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575E8F" w:rsidRDefault="00575E8F" w:rsidP="00575E8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575E8F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575E8F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na innych kontynentach dotyczącą okresu od rewolucji francuskiej- 1789 do zakończenia I wojny światowej.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stopniu podstawowym wiedzę dotyczącą dziejów rozwoju społeczeństw europejskich oraz ogólną o narodach i państwach na innych kontynentach dotyczącą okresu od rewolucji francuskiej- 1789 do zakończenia I wojny światowej. Ma uporządkowaną podstawową wiedzę ogólną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40E7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 traktatów dotyczącą okresu 1789-1918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yczącą okresu 1789-1918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od rewolucji francuskiej- 1789 do zakończenia I wojny światowej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biegłym. Ma uporządkowaną wiedzę szczegółową w zakresie stosunków międzynarodowych, umów i traktatów dotyczącą okresu 1789-1918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odpowiedzialności za zachowanie i ochronę 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kern w:val="24"/>
          <w:sz w:val="24"/>
          <w:szCs w:val="24"/>
        </w:rPr>
        <w:t>Chwalba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A.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94F75">
        <w:rPr>
          <w:rFonts w:ascii="Times New Roman" w:hAnsi="Times New Roman" w:cs="Times New Roman"/>
          <w:i/>
          <w:kern w:val="24"/>
          <w:sz w:val="24"/>
          <w:szCs w:val="24"/>
        </w:rPr>
        <w:t>Historia powszechna wiek XIX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>, Warszawa 2008.</w:t>
      </w: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Bazylow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K,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 1789-1918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T.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powszechna, Wiek XIX</w:t>
      </w:r>
      <w:r w:rsidRPr="000E3384">
        <w:rPr>
          <w:rFonts w:ascii="Times New Roman" w:hAnsi="Times New Roman" w:cs="Times New Roman"/>
          <w:sz w:val="24"/>
          <w:szCs w:val="24"/>
        </w:rPr>
        <w:t>, Warszawa 2003.</w:t>
      </w:r>
    </w:p>
    <w:p w:rsidR="00BC1B67" w:rsidRPr="00BC1B67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94F75">
        <w:rPr>
          <w:rFonts w:ascii="Times New Roman" w:hAnsi="Times New Roman" w:cs="Times New Roman"/>
          <w:i/>
          <w:sz w:val="24"/>
          <w:szCs w:val="24"/>
        </w:rPr>
        <w:t xml:space="preserve">Wielka Historia Świata, </w:t>
      </w:r>
      <w:r w:rsidRPr="000E3384">
        <w:rPr>
          <w:rFonts w:ascii="Times New Roman" w:hAnsi="Times New Roman" w:cs="Times New Roman"/>
          <w:sz w:val="24"/>
          <w:szCs w:val="24"/>
        </w:rPr>
        <w:t xml:space="preserve">t. VII, red. nauk.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A.Chwalba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, Kraków 2006.</w:t>
      </w:r>
    </w:p>
    <w:p w:rsidR="00BC1B67" w:rsidRPr="00BC1B67" w:rsidRDefault="00BC1B67" w:rsidP="00BC1B67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C1B67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1B67" w:rsidRPr="000E3384" w:rsidRDefault="00BC1B67" w:rsidP="00BC1B6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Anderson B.,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Wspólnoty wyobrażeń. Rozważania o źródłach i rozprzestrzenianiu się nacjonalizmu, </w:t>
      </w:r>
      <w:r w:rsidRPr="000E3384">
        <w:rPr>
          <w:rFonts w:ascii="Times New Roman" w:hAnsi="Times New Roman" w:cs="Times New Roman"/>
          <w:sz w:val="24"/>
          <w:szCs w:val="24"/>
        </w:rPr>
        <w:t>Kraków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Baszkiewicz J., Meller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Rewolucja francuska</w:t>
      </w:r>
      <w:r w:rsidRPr="000E3384">
        <w:rPr>
          <w:rFonts w:ascii="Times New Roman" w:hAnsi="Times New Roman" w:cs="Times New Roman"/>
          <w:sz w:val="24"/>
          <w:szCs w:val="24"/>
        </w:rPr>
        <w:t>, Warszawa 1983.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Bielecki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Wielka Armia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Borejsza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Piękny wiek XIX</w:t>
      </w:r>
      <w:r w:rsidRPr="000E33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0E3384">
        <w:rPr>
          <w:rFonts w:ascii="Times New Roman" w:hAnsi="Times New Roman" w:cs="Times New Roman"/>
          <w:i/>
          <w:sz w:val="24"/>
          <w:szCs w:val="24"/>
        </w:rPr>
        <w:t>Imperium korupcji w Rosji</w:t>
      </w:r>
      <w:r w:rsidRPr="000E3384">
        <w:rPr>
          <w:rFonts w:ascii="Times New Roman" w:hAnsi="Times New Roman" w:cs="Times New Roman"/>
          <w:sz w:val="24"/>
          <w:szCs w:val="24"/>
        </w:rPr>
        <w:t xml:space="preserve">..., wyd. 3, Kraków 2006, 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0E3384">
        <w:rPr>
          <w:rFonts w:ascii="Times New Roman" w:hAnsi="Times New Roman" w:cs="Times New Roman"/>
          <w:i/>
          <w:sz w:val="24"/>
          <w:szCs w:val="24"/>
        </w:rPr>
        <w:t>Ogniem próbowane. Korzenie tożsamości,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Czapliński M., </w:t>
      </w:r>
      <w:r w:rsidRPr="000E3384">
        <w:rPr>
          <w:rFonts w:ascii="Times New Roman" w:hAnsi="Times New Roman" w:cs="Times New Roman"/>
          <w:i/>
          <w:sz w:val="24"/>
          <w:szCs w:val="24"/>
        </w:rPr>
        <w:t>Niemiecka polityka kolonialna</w:t>
      </w:r>
      <w:r w:rsidRPr="000E3384">
        <w:rPr>
          <w:rFonts w:ascii="Times New Roman" w:hAnsi="Times New Roman" w:cs="Times New Roman"/>
          <w:sz w:val="24"/>
          <w:szCs w:val="24"/>
        </w:rPr>
        <w:t>, Poznań 1992.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Ferro M., </w:t>
      </w:r>
      <w:r w:rsidRPr="000E3384">
        <w:rPr>
          <w:rFonts w:ascii="Times New Roman" w:hAnsi="Times New Roman" w:cs="Times New Roman"/>
          <w:i/>
          <w:sz w:val="24"/>
          <w:szCs w:val="24"/>
        </w:rPr>
        <w:t>Historia kolonizacji</w:t>
      </w:r>
      <w:r w:rsidRPr="000E3384">
        <w:rPr>
          <w:rFonts w:ascii="Times New Roman" w:hAnsi="Times New Roman" w:cs="Times New Roman"/>
          <w:sz w:val="24"/>
          <w:szCs w:val="24"/>
        </w:rPr>
        <w:t>, Warszawa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Frederic L.,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Japonii u progu nowoczesności</w:t>
      </w:r>
      <w:r w:rsidRPr="000E3384">
        <w:rPr>
          <w:rFonts w:ascii="Times New Roman" w:hAnsi="Times New Roman" w:cs="Times New Roman"/>
          <w:sz w:val="24"/>
          <w:szCs w:val="24"/>
        </w:rPr>
        <w:t>, Warszawa 1988.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Garnet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M.,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Chin</w:t>
      </w:r>
      <w:r w:rsidRPr="000E3384">
        <w:rPr>
          <w:rFonts w:ascii="Times New Roman" w:hAnsi="Times New Roman" w:cs="Times New Roman"/>
          <w:sz w:val="24"/>
          <w:szCs w:val="24"/>
        </w:rPr>
        <w:t>, Kraków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Nugent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W. i 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Parafianowicz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H., t. III 1848- 1917,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 xml:space="preserve">, red. naukowa, 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Sheehan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B, Wawrzyczek I., t. II 1763- 1848, Warszawa 1995.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Ihnatowicz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I., </w:t>
      </w:r>
      <w:r w:rsidRPr="000E3384">
        <w:rPr>
          <w:rFonts w:ascii="Times New Roman" w:hAnsi="Times New Roman" w:cs="Times New Roman"/>
          <w:i/>
          <w:sz w:val="24"/>
          <w:szCs w:val="24"/>
        </w:rPr>
        <w:t>Człowiek, informacja, społeczeństwo</w:t>
      </w:r>
      <w:r w:rsidRPr="000E3384">
        <w:rPr>
          <w:rFonts w:ascii="Times New Roman" w:hAnsi="Times New Roman" w:cs="Times New Roman"/>
          <w:sz w:val="24"/>
          <w:szCs w:val="24"/>
        </w:rPr>
        <w:t>, Warszawa 1989.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Jaśkiewicz L.,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Sergiusz </w:t>
      </w:r>
      <w:proofErr w:type="spellStart"/>
      <w:r w:rsidRPr="000E3384">
        <w:rPr>
          <w:rFonts w:ascii="Times New Roman" w:hAnsi="Times New Roman" w:cs="Times New Roman"/>
          <w:i/>
          <w:sz w:val="24"/>
          <w:szCs w:val="24"/>
        </w:rPr>
        <w:t>Witte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Kalembka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S., </w:t>
      </w:r>
      <w:r w:rsidRPr="000E3384">
        <w:rPr>
          <w:rFonts w:ascii="Times New Roman" w:hAnsi="Times New Roman" w:cs="Times New Roman"/>
          <w:i/>
          <w:sz w:val="24"/>
          <w:szCs w:val="24"/>
        </w:rPr>
        <w:t>Wiosna Ludów w Europie</w:t>
      </w:r>
      <w:r w:rsidRPr="000E3384">
        <w:rPr>
          <w:rFonts w:ascii="Times New Roman" w:hAnsi="Times New Roman" w:cs="Times New Roman"/>
          <w:sz w:val="24"/>
          <w:szCs w:val="24"/>
        </w:rPr>
        <w:t>, Warszawa 1991.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Landes D.S., </w:t>
      </w:r>
      <w:r w:rsidRPr="000E3384">
        <w:rPr>
          <w:rFonts w:ascii="Times New Roman" w:hAnsi="Times New Roman" w:cs="Times New Roman"/>
          <w:i/>
          <w:sz w:val="24"/>
          <w:szCs w:val="24"/>
        </w:rPr>
        <w:t>Bogactwo i nędza narodów</w:t>
      </w:r>
      <w:r w:rsidRPr="000E3384">
        <w:rPr>
          <w:rFonts w:ascii="Times New Roman" w:hAnsi="Times New Roman" w:cs="Times New Roman"/>
          <w:sz w:val="24"/>
          <w:szCs w:val="24"/>
        </w:rPr>
        <w:t>, Warszawa 2000.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Lewis B., </w:t>
      </w:r>
      <w:r w:rsidRPr="000E3384">
        <w:rPr>
          <w:rFonts w:ascii="Times New Roman" w:hAnsi="Times New Roman" w:cs="Times New Roman"/>
          <w:i/>
          <w:sz w:val="24"/>
          <w:szCs w:val="24"/>
        </w:rPr>
        <w:t>Muzułmański Bliski Wschód</w:t>
      </w:r>
      <w:r w:rsidRPr="000E3384">
        <w:rPr>
          <w:rFonts w:ascii="Times New Roman" w:hAnsi="Times New Roman" w:cs="Times New Roman"/>
          <w:sz w:val="24"/>
          <w:szCs w:val="24"/>
        </w:rPr>
        <w:t>, Gdańsk 2003.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Lincoln W.B., </w:t>
      </w:r>
      <w:r w:rsidRPr="000E3384">
        <w:rPr>
          <w:rFonts w:ascii="Times New Roman" w:hAnsi="Times New Roman" w:cs="Times New Roman"/>
          <w:i/>
          <w:sz w:val="24"/>
          <w:szCs w:val="24"/>
        </w:rPr>
        <w:t>Mikołaj I,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0E3384">
        <w:rPr>
          <w:rFonts w:ascii="Times New Roman" w:hAnsi="Times New Roman" w:cs="Times New Roman"/>
          <w:i/>
          <w:sz w:val="24"/>
          <w:szCs w:val="24"/>
        </w:rPr>
        <w:t>Białoruś w drugiej połowie XIX stulecia</w:t>
      </w:r>
      <w:r w:rsidRPr="000E3384">
        <w:rPr>
          <w:rFonts w:ascii="Times New Roman" w:hAnsi="Times New Roman" w:cs="Times New Roman"/>
          <w:sz w:val="24"/>
          <w:szCs w:val="24"/>
        </w:rPr>
        <w:t>, Olsztyn 1997.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Mauro F.,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Brazylii za czasów Pedra II 1831- 1889</w:t>
      </w:r>
      <w:r w:rsidRPr="000E3384">
        <w:rPr>
          <w:rFonts w:ascii="Times New Roman" w:hAnsi="Times New Roman" w:cs="Times New Roman"/>
          <w:sz w:val="24"/>
          <w:szCs w:val="24"/>
        </w:rPr>
        <w:t>, Warszawa 1993.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Moklak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J., </w:t>
      </w:r>
      <w:r w:rsidRPr="000E3384">
        <w:rPr>
          <w:rFonts w:ascii="Times New Roman" w:hAnsi="Times New Roman" w:cs="Times New Roman"/>
          <w:i/>
          <w:sz w:val="24"/>
          <w:szCs w:val="24"/>
        </w:rPr>
        <w:t>W walce o tożsamość Ukraińców</w:t>
      </w:r>
      <w:r w:rsidRPr="000E3384">
        <w:rPr>
          <w:rFonts w:ascii="Times New Roman" w:hAnsi="Times New Roman" w:cs="Times New Roman"/>
          <w:sz w:val="24"/>
          <w:szCs w:val="24"/>
        </w:rPr>
        <w:t>, Kraków 2004.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Ogarek-Czoj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H.,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Korei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Pajewski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Pierwsza wojna światowa</w:t>
      </w:r>
      <w:r w:rsidRPr="000E3384">
        <w:rPr>
          <w:rFonts w:ascii="Times New Roman" w:hAnsi="Times New Roman" w:cs="Times New Roman"/>
          <w:sz w:val="24"/>
          <w:szCs w:val="24"/>
        </w:rPr>
        <w:t>, Warszawa 1998.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Piłaszewicz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Religia, cywilizacje i kultura islamu w Afryce Zachodniej</w:t>
      </w:r>
      <w:r w:rsidRPr="000E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Pimpaneau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J., </w:t>
      </w:r>
      <w:r w:rsidRPr="000E3384">
        <w:rPr>
          <w:rFonts w:ascii="Times New Roman" w:hAnsi="Times New Roman" w:cs="Times New Roman"/>
          <w:i/>
          <w:sz w:val="24"/>
          <w:szCs w:val="24"/>
        </w:rPr>
        <w:t>Chiny, kultura, tradycje</w:t>
      </w:r>
      <w:r w:rsidRPr="000E3384">
        <w:rPr>
          <w:rFonts w:ascii="Times New Roman" w:hAnsi="Times New Roman" w:cs="Times New Roman"/>
          <w:sz w:val="24"/>
          <w:szCs w:val="24"/>
        </w:rPr>
        <w:t>, Warszawa 2001.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0E3384">
        <w:rPr>
          <w:rFonts w:ascii="Times New Roman" w:hAnsi="Times New Roman" w:cs="Times New Roman"/>
          <w:i/>
          <w:sz w:val="24"/>
          <w:szCs w:val="24"/>
        </w:rPr>
        <w:t>Ekspansja mocarstw w Chinach</w:t>
      </w:r>
      <w:r w:rsidRPr="000E3384">
        <w:rPr>
          <w:rFonts w:ascii="Times New Roman" w:hAnsi="Times New Roman" w:cs="Times New Roman"/>
          <w:sz w:val="24"/>
          <w:szCs w:val="24"/>
        </w:rPr>
        <w:t>, Kraków 1990.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Skarzyński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 xml:space="preserve"> R., </w:t>
      </w:r>
      <w:r w:rsidRPr="000E3384">
        <w:rPr>
          <w:rFonts w:ascii="Times New Roman" w:hAnsi="Times New Roman" w:cs="Times New Roman"/>
          <w:i/>
          <w:sz w:val="24"/>
          <w:szCs w:val="24"/>
        </w:rPr>
        <w:t>Konserwatyzm. Zarys dziejów</w:t>
      </w:r>
      <w:r w:rsidRPr="000E3384">
        <w:rPr>
          <w:rFonts w:ascii="Times New Roman" w:hAnsi="Times New Roman" w:cs="Times New Roman"/>
          <w:sz w:val="24"/>
          <w:szCs w:val="24"/>
        </w:rPr>
        <w:t>..., Warszawa 1998.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Stępniewska-Holzer B,. </w:t>
      </w:r>
      <w:r w:rsidRPr="000E3384">
        <w:rPr>
          <w:rFonts w:ascii="Times New Roman" w:hAnsi="Times New Roman" w:cs="Times New Roman"/>
          <w:i/>
          <w:sz w:val="24"/>
          <w:szCs w:val="24"/>
        </w:rPr>
        <w:t>Bariery modernizacji. Studium z dziejów Egiptu</w:t>
      </w:r>
      <w:r w:rsidRPr="000E3384">
        <w:rPr>
          <w:rFonts w:ascii="Times New Roman" w:hAnsi="Times New Roman" w:cs="Times New Roman"/>
          <w:sz w:val="24"/>
          <w:szCs w:val="24"/>
        </w:rPr>
        <w:t>, Warszawa 2002.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0E3384">
        <w:rPr>
          <w:rFonts w:ascii="Times New Roman" w:hAnsi="Times New Roman" w:cs="Times New Roman"/>
          <w:i/>
          <w:sz w:val="24"/>
          <w:szCs w:val="24"/>
        </w:rPr>
        <w:t>Pod berłem Habsburgów</w:t>
      </w:r>
      <w:r w:rsidRPr="000E3384">
        <w:rPr>
          <w:rFonts w:ascii="Times New Roman" w:hAnsi="Times New Roman" w:cs="Times New Roman"/>
          <w:sz w:val="24"/>
          <w:szCs w:val="24"/>
        </w:rPr>
        <w:t>, Kraków 1975.</w:t>
      </w:r>
    </w:p>
    <w:p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Zahorski A., </w:t>
      </w:r>
      <w:r w:rsidRPr="000E3384">
        <w:rPr>
          <w:rFonts w:ascii="Times New Roman" w:hAnsi="Times New Roman" w:cs="Times New Roman"/>
          <w:i/>
          <w:sz w:val="24"/>
          <w:szCs w:val="24"/>
        </w:rPr>
        <w:t>Napoleon,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575E8F" w:rsidRDefault="00575E8F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575E8F" w:rsidRDefault="00575E8F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575E8F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Pr="009D3BE1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Pr="005702C8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575E8F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Obciążenie studenta zajęciami kształtującymi umiejętności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30 + 25</w:t>
            </w:r>
          </w:p>
        </w:tc>
      </w:tr>
      <w:tr w:rsidR="00575E8F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842F3B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D0" w:rsidRDefault="003A42D0" w:rsidP="00A363E5">
      <w:r>
        <w:separator/>
      </w:r>
    </w:p>
  </w:endnote>
  <w:endnote w:type="continuationSeparator" w:id="0">
    <w:p w:rsidR="003A42D0" w:rsidRDefault="003A42D0" w:rsidP="00A3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4779"/>
      <w:docPartObj>
        <w:docPartGallery w:val="Page Numbers (Bottom of Page)"/>
        <w:docPartUnique/>
      </w:docPartObj>
    </w:sdtPr>
    <w:sdtContent>
      <w:p w:rsidR="00A619C9" w:rsidRDefault="00E60075">
        <w:pPr>
          <w:pStyle w:val="Stopka"/>
          <w:jc w:val="right"/>
        </w:pPr>
        <w:r>
          <w:rPr>
            <w:noProof/>
          </w:rPr>
          <w:fldChar w:fldCharType="begin"/>
        </w:r>
        <w:r w:rsidR="00A619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2F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19C9" w:rsidRDefault="00A61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D0" w:rsidRDefault="003A42D0" w:rsidP="00A363E5">
      <w:r>
        <w:separator/>
      </w:r>
    </w:p>
  </w:footnote>
  <w:footnote w:type="continuationSeparator" w:id="0">
    <w:p w:rsidR="003A42D0" w:rsidRDefault="003A42D0" w:rsidP="00A36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4E30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F318C"/>
    <w:rsid w:val="00201080"/>
    <w:rsid w:val="00232D4C"/>
    <w:rsid w:val="002643C9"/>
    <w:rsid w:val="0028032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5658E"/>
    <w:rsid w:val="00370678"/>
    <w:rsid w:val="003A42D0"/>
    <w:rsid w:val="003A768F"/>
    <w:rsid w:val="003F0480"/>
    <w:rsid w:val="00401E10"/>
    <w:rsid w:val="0042479F"/>
    <w:rsid w:val="0043378B"/>
    <w:rsid w:val="004345F9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75E8F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2F3B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75E18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63E5"/>
    <w:rsid w:val="00A619C9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0CC4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57DFC"/>
    <w:rsid w:val="00E60075"/>
    <w:rsid w:val="00E60510"/>
    <w:rsid w:val="00E62121"/>
    <w:rsid w:val="00E7030A"/>
    <w:rsid w:val="00E7155E"/>
    <w:rsid w:val="00E84BBC"/>
    <w:rsid w:val="00E86CC7"/>
    <w:rsid w:val="00E91D9F"/>
    <w:rsid w:val="00E92F04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E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E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3E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3E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ABBD-7CEE-4D61-9DE2-5E0B0E4A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dcterms:created xsi:type="dcterms:W3CDTF">2019-09-04T05:16:00Z</dcterms:created>
  <dcterms:modified xsi:type="dcterms:W3CDTF">2019-09-09T09:30:00Z</dcterms:modified>
</cp:coreProperties>
</file>