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4" w:rsidRDefault="00BE40E4" w:rsidP="00BE40E4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karta ZAJĘĆ (SYLABUS) 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BE40E4" w:rsidTr="00BE40E4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7F2D5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59" w:hanging="425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BE40E4" w:rsidTr="00BE40E4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BE40E4" w:rsidRDefault="001B02FF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Historia wojskowości </w:t>
            </w:r>
            <w:r w:rsidR="00BE40E4" w:rsidRPr="00BE40E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 XX wieku</w:t>
            </w:r>
          </w:p>
        </w:tc>
      </w:tr>
      <w:tr w:rsidR="00BE40E4" w:rsidTr="00BE40E4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FC150E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04</w:t>
            </w:r>
            <w:r w:rsidR="005A0360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BE40E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B</w:t>
            </w:r>
          </w:p>
        </w:tc>
      </w:tr>
      <w:tr w:rsidR="00BE40E4" w:rsidTr="00BE40E4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do wyboru (zkkw)</w:t>
            </w:r>
          </w:p>
        </w:tc>
      </w:tr>
      <w:tr w:rsidR="00BE40E4" w:rsidTr="00BE40E4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5A0360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F9366D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dr Andrzej Gliwa  </w:t>
            </w:r>
          </w:p>
        </w:tc>
      </w:tr>
      <w:tr w:rsidR="00BE40E4" w:rsidTr="00BE40E4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Andrzej Gliwa andrzejgliwa@op.pl</w:t>
            </w:r>
          </w:p>
        </w:tc>
      </w:tr>
    </w:tbl>
    <w:p w:rsidR="00BE40E4" w:rsidRDefault="00BE40E4" w:rsidP="00BE40E4"/>
    <w:p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BE40E4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7651F3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BE40E4" w:rsidTr="00BE40E4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85C4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C4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E40E4" w:rsidRDefault="00BE40E4" w:rsidP="00BE40E4">
      <w:pPr>
        <w:shd w:val="clear" w:color="auto" w:fill="FFFFFF"/>
        <w:jc w:val="both"/>
      </w:pPr>
    </w:p>
    <w:p w:rsidR="00BE40E4" w:rsidRDefault="00BE40E4" w:rsidP="00BE40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1 - student nabywa wiedzę z zakresu historii wojen i konfliktów zbrojnych jakie toczyły się w XX stuleciu oraz zdobywa umiejętności praktycznego jej zastosowania w popularyzacji wiedzy historycznej.</w:t>
      </w:r>
    </w:p>
    <w:p w:rsidR="00FC150E" w:rsidRDefault="00FC150E" w:rsidP="00FC150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 2 - </w:t>
      </w:r>
      <w:r w:rsidR="001B02FF" w:rsidRPr="00A916AE">
        <w:rPr>
          <w:rFonts w:ascii="Times New Roman" w:hAnsi="Times New Roman"/>
          <w:sz w:val="24"/>
          <w:szCs w:val="24"/>
        </w:rPr>
        <w:t>student potrafi przedstawić dzieje sztuki wojennej w XX w. i opisać najważniejsze konflikty zbrojne, jakie miały miejsce w ubiegłym stuleciu (pierwsza wojna światowa i przebieg działań militarnych na frontach zachodnim i wschodnim, druga wojna światowa i przebieg działań w Europie, Afryce Północnej, Azji Południowo-Wschodniej i na Pacyfiku, wprowadzenie broni atomowej do arsenałów supermocarstw u schyłku drugiej wojny światowej i proliferacja broni nuklearnej po jej zakończeniu, stopniowe poszerzanie klubu państw dysponujących WMD, wojny postkolonialne, i zastępcze konflikty zbrojne (</w:t>
      </w:r>
      <w:r w:rsidR="001B02FF" w:rsidRPr="00A916AE">
        <w:rPr>
          <w:rFonts w:ascii="Times New Roman" w:hAnsi="Times New Roman"/>
          <w:i/>
          <w:sz w:val="24"/>
          <w:szCs w:val="24"/>
        </w:rPr>
        <w:t>proxy wars</w:t>
      </w:r>
      <w:r w:rsidR="001B02FF" w:rsidRPr="00A916AE">
        <w:rPr>
          <w:rFonts w:ascii="Times New Roman" w:hAnsi="Times New Roman"/>
          <w:sz w:val="24"/>
          <w:szCs w:val="24"/>
        </w:rPr>
        <w:t>) w epoce zimnej wojny między USA i ZSRR, wojny po rozpadzie ZSRR i upadku bloku państw komunistycznych, przemiany zjawiska wojny w latach 90. XX stulecia i debata o tzw. nowych wojnach).</w:t>
      </w:r>
    </w:p>
    <w:p w:rsidR="00BE40E4" w:rsidRPr="00FC150E" w:rsidRDefault="00FC150E" w:rsidP="00FC150E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umiejętności formułowania i analizowania problemów badawczych z zakresu dziejów wojen i historii wojskowości XX stulecia.</w:t>
      </w:r>
    </w:p>
    <w:p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sz w:val="24"/>
          <w:szCs w:val="24"/>
        </w:rPr>
        <w:t xml:space="preserve">4. Wymagania wstępne w zakresie wiedzy, umiejętności i innych kompetencji: </w:t>
      </w:r>
    </w:p>
    <w:p w:rsidR="00BE40E4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C150E" w:rsidRPr="00932997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2997">
        <w:rPr>
          <w:rFonts w:ascii="Times New Roman" w:hAnsi="Times New Roman" w:cs="Times New Roman"/>
          <w:sz w:val="24"/>
          <w:szCs w:val="24"/>
        </w:rPr>
        <w:t xml:space="preserve">Znajomość historii wojen </w:t>
      </w:r>
      <w:r w:rsidR="00FC150E" w:rsidRPr="00932997">
        <w:rPr>
          <w:rFonts w:ascii="Times New Roman" w:hAnsi="Times New Roman" w:cs="Times New Roman"/>
          <w:sz w:val="24"/>
          <w:szCs w:val="24"/>
        </w:rPr>
        <w:t xml:space="preserve">i konfliktów zbrojnych XX wieku, 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Elementarne umiejętności analizy tekstów źródłowych,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25BA">
        <w:rPr>
          <w:rFonts w:ascii="Times New Roman" w:hAnsi="Times New Roman" w:cs="Times New Roman"/>
          <w:sz w:val="24"/>
          <w:szCs w:val="24"/>
        </w:rPr>
        <w:t>Podstawowa wiedza z geografii</w:t>
      </w:r>
      <w:r>
        <w:rPr>
          <w:rFonts w:ascii="Times New Roman" w:hAnsi="Times New Roman" w:cs="Times New Roman"/>
          <w:sz w:val="24"/>
          <w:szCs w:val="24"/>
        </w:rPr>
        <w:t xml:space="preserve"> historycznej Europy w </w:t>
      </w:r>
      <w:r w:rsidR="00FC150E">
        <w:rPr>
          <w:rFonts w:ascii="Times New Roman" w:hAnsi="Times New Roman" w:cs="Times New Roman"/>
          <w:sz w:val="24"/>
          <w:szCs w:val="24"/>
        </w:rPr>
        <w:t>XX stuleciu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</w:rPr>
      </w:pP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5. Efekty uczenia się dla zajęć</w:t>
      </w:r>
      <w:r w:rsidRPr="00A325BA">
        <w:rPr>
          <w:rFonts w:ascii="Times New Roman" w:hAnsi="Times New Roman" w:cs="Times New Roman"/>
          <w:b/>
          <w:i/>
          <w:kern w:val="1"/>
          <w:sz w:val="24"/>
          <w:szCs w:val="24"/>
        </w:rPr>
        <w:t xml:space="preserve">, </w:t>
      </w:r>
      <w:r w:rsidRPr="00A325BA">
        <w:rPr>
          <w:rFonts w:ascii="Times New Roman" w:hAnsi="Times New Roman" w:cs="Times New Roman"/>
          <w:b/>
          <w:kern w:val="1"/>
          <w:sz w:val="24"/>
          <w:szCs w:val="24"/>
        </w:rPr>
        <w:t>wraz z odniesieniem do kierunkowych efektów uczenia się</w:t>
      </w:r>
    </w:p>
    <w:p w:rsidR="00BE40E4" w:rsidRPr="00A325BA" w:rsidRDefault="00BE40E4" w:rsidP="00BE40E4">
      <w:pPr>
        <w:pStyle w:val="Bezodstpw"/>
        <w:rPr>
          <w:rFonts w:ascii="Times New Roman" w:hAnsi="Times New Roman" w:cs="Times New Roman"/>
          <w:b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BE40E4" w:rsidRPr="00E151B8" w:rsidTr="00BE40E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87ACB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ma podstawową wiedzę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i świadomość na temat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miejsca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 historii w systemie nau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k humanistycznych, jej znaczenia i powiązaniach sub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dyscyplinarnych z historią wojskowości, zorientowaną na zastosowanie praktyczne w upowszechnianiu wiedzy historycznej</w:t>
            </w:r>
            <w:r w:rsid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K_W06 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7359E" w:rsidRDefault="00D7359E" w:rsidP="00F9366D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59E">
              <w:rPr>
                <w:rFonts w:ascii="Times New Roman" w:hAnsi="Times New Roman" w:cs="Times New Roman"/>
                <w:sz w:val="24"/>
                <w:szCs w:val="24"/>
              </w:rPr>
              <w:t xml:space="preserve">zna specjalistyczną terminologię historyczną z zakresu historii wojen XX w.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D87ACB" w:rsidRDefault="00D87ACB" w:rsidP="007B30B6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Posiada umiejętności samodzielnej pracy z materiałami źródłowymi, m.in.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wyszukiwać, analizować, oceniać przydatność, selekcjonować i praktycznie wykorzystywać informacje 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pochodzące </w:t>
            </w:r>
            <w:r w:rsidR="00BE40E4" w:rsidRPr="00D87ACB">
              <w:rPr>
                <w:rFonts w:ascii="Times New Roman" w:hAnsi="Times New Roman" w:cs="Times New Roman"/>
                <w:sz w:val="24"/>
                <w:szCs w:val="24"/>
              </w:rPr>
              <w:t>ze źródeł historycznych i literatury przedmiotu</w:t>
            </w: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w oparciu o zdobytą wiedzę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materiały empiryczne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merytorycznie uzasadniać własne tezy i hipotezy badawcze, krytycznie wykorzystując dotychczasowy dorobek historiografii</w:t>
            </w:r>
            <w:r w:rsidR="00D87ACB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 xml:space="preserve">K_U14 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potrafi określić poziom swojej wiedzy i 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zdobytych 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umiejętności, rozumie potrzebę ciągłego uczenia się i doskonalenia kompetencji zawodowych, wyznacza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jąc</w:t>
            </w:r>
            <w:r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kierunki dalszego rozwoju</w:t>
            </w:r>
            <w:r w:rsidR="00C21D68" w:rsidRPr="00C21D6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</w:tr>
      <w:tr w:rsidR="00BE40E4" w:rsidRPr="00E151B8" w:rsidTr="00BE40E4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C21D68" w:rsidRDefault="00BE40E4" w:rsidP="00BE40E4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znaczenia refleksji historycznej dla zachowania tożsamości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i pamięci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narodowej, dziedzictwa kulturowego kraju i regionu i cywilizacji europejskiej oraz kształtowania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 xml:space="preserve">regionalnych i 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ponadregionalnych </w:t>
            </w:r>
            <w:r w:rsidRPr="00C21D68">
              <w:rPr>
                <w:rFonts w:ascii="Times New Roman" w:hAnsi="Times New Roman" w:cs="Times New Roman"/>
                <w:sz w:val="24"/>
                <w:szCs w:val="24"/>
              </w:rPr>
              <w:t>więzi społecznych</w:t>
            </w:r>
            <w:r w:rsidR="00C21D68" w:rsidRPr="00C2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K_K05</w:t>
            </w:r>
          </w:p>
        </w:tc>
      </w:tr>
    </w:tbl>
    <w:p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:rsidR="005A0360" w:rsidRPr="00E151B8" w:rsidRDefault="005A0360" w:rsidP="00BE40E4">
      <w:pPr>
        <w:pStyle w:val="Bezodstpw"/>
        <w:rPr>
          <w:rFonts w:ascii="Times New Roman" w:hAnsi="Times New Roman" w:cs="Times New Roman"/>
        </w:rPr>
      </w:pP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BE40E4" w:rsidRPr="00F077F6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</w:rPr>
        <w:t>Wykład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Charakterystyka europejskiego teatru działań wojennych w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9B33B9" w:rsidRDefault="009B33B9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33B9">
              <w:rPr>
                <w:rFonts w:ascii="Times New Roman" w:hAnsi="Times New Roman" w:cs="Times New Roman"/>
                <w:sz w:val="24"/>
                <w:szCs w:val="24"/>
              </w:rPr>
              <w:t>Przyczyny, przebieg i skutki pierwszej wojny światowej – nowe technologie militarne i zmiany na polu walki, wojna przemysłowa, zniszczenia materialne i straty ludzkie na froncie zachodnim i wschodnim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9C3602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Przyczyny, przebieg i skutki drugiej wojny światowej – wojna błyskawiczna i sukcesy Wehrmachtu w pierwszych latach wojny, załamanie Blitzkriegu podczas wojny z ZSRR i jego przyczyny, bombardowania strategiczne Niemiec i ofensywa powietrzna USAF i RAF przeciwko miastom niemieckim w latach 1942-1944, przełom na froncie wschodnim w latach 1942-1943, operacja „Overlord”  czyli lądowanie sił aliantów w Normandii w czerwcu 1944 r. i otwarcie frontu zachodniego, klęska militarna i bezwarunkowa kapitulacja III Rzeszy w 1945 r., wojna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Azji Południowo-Wschodniej i na Pacyfiku oraz</w:t>
            </w:r>
            <w:r w:rsidRPr="009C3602">
              <w:rPr>
                <w:rFonts w:ascii="Times New Roman" w:hAnsi="Times New Roman" w:cs="Times New Roman"/>
                <w:sz w:val="24"/>
                <w:szCs w:val="24"/>
              </w:rPr>
              <w:t xml:space="preserve"> zwycięstwo USA nad Japonią w 1945 r. po atakach atomowych lotnictwa amerykańskiego na Hiroszimę i Nagasaki.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2B2C63" w:rsidRDefault="00A075D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Skutki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geopolityczne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drugiej wojny światowej, początek zimnej wojny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1946 r. i 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 xml:space="preserve">dwubiegunowego układu stosunków międzynarodowych opartego na dominacji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polityczno-militarnej </w:t>
            </w:r>
            <w:r w:rsidRPr="002B2C63">
              <w:rPr>
                <w:rFonts w:ascii="Times New Roman" w:hAnsi="Times New Roman" w:cs="Times New Roman"/>
                <w:sz w:val="24"/>
                <w:szCs w:val="24"/>
              </w:rPr>
              <w:t>USA i ZSR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postkolonialne po zakończeniu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Rywalizacja supermocarstw w okresie zimnej wojny i wyścig zbrojeń państw NATO z blokiem państw Układu Warszawskiego z kulminacją podczas prezydentury Ronalda Reagana w latach 80.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9B33B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Wojny zastępcze między supermocarstwami (</w:t>
            </w:r>
            <w:r w:rsidRPr="005C4DAF">
              <w:rPr>
                <w:rFonts w:ascii="Times New Roman" w:hAnsi="Times New Roman" w:cs="Times New Roman"/>
                <w:i/>
                <w:sz w:val="24"/>
                <w:szCs w:val="24"/>
              </w:rPr>
              <w:t>proxy wars</w:t>
            </w: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) na przykładzie konfliktów zbrojnych w Wietnamie 1965-1973 i Afganistanie 1979-1989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5C4DAF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Transformacja wojen i konfliktów zbrojnych w latach 90. XX w. po rozpadzie ZSRR i upadku systemu dwubiegunowego i debata o tzw. nowych wojnach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40E4" w:rsidRDefault="00BE40E4" w:rsidP="00BE40E4">
      <w:pPr>
        <w:pStyle w:val="Bezodstpw"/>
        <w:rPr>
          <w:rFonts w:ascii="Times New Roman" w:hAnsi="Times New Roman" w:cs="Times New Roman"/>
        </w:rPr>
      </w:pPr>
    </w:p>
    <w:p w:rsidR="00BE40E4" w:rsidRPr="005C4DAF" w:rsidRDefault="00BE40E4" w:rsidP="00BE40E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Teatr działań wojennych w Europie Środkowej w pierwszej połowie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Walki na froncie wschodnim w latach 1914-1917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Operacja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Barbarossa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koniec Blitzkriegu </w:t>
            </w:r>
            <w:r w:rsidR="00932997">
              <w:rPr>
                <w:rFonts w:ascii="Times New Roman" w:hAnsi="Times New Roman" w:cs="Times New Roman"/>
                <w:sz w:val="24"/>
                <w:szCs w:val="24"/>
              </w:rPr>
              <w:t>w latach 1941-1942 jako punkty zwrotne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drugiej wojny światowej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63481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Zmiany geopolityczne w Europie po drugiej wojnie światowej i początek rywalizacji USA z ZSRR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4A54A8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Wojny postkolonialne w Afryce w trzeciej ćwierci XX w.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07710A" w:rsidP="00B6348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Punkty zapalne i kryzysy w relacjach państw NATO z ZSRR i jego satelitami – od kryzysu berlińskiego do „aksamitnych” rewolucji w państwach bloku komunistycznego w 1989 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07710A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Wojny w Wietnamie i Afganistanie jako odzwierciedlenie rzeczywistych relacji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potęgi i projekcji siły militarnej supermocarstw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5A0360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BE4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07710A" w:rsidP="0007710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 stare są tzw. nowe wojny? Krytyczna analiza debaty o transformacji wojen i działań zbrojnych po rozpadzie ZSRR.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40E4" w:rsidRPr="00F077F6" w:rsidTr="00BE40E4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077F6">
        <w:rPr>
          <w:rFonts w:ascii="Times New Roman" w:hAnsi="Times New Roman" w:cs="Times New Roman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BE40E4" w:rsidRPr="00F077F6" w:rsidTr="00BE40E4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Sprawoz-danie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i/>
                <w:kern w:val="1"/>
                <w:sz w:val="24"/>
                <w:szCs w:val="24"/>
              </w:rPr>
              <w:t>Inne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praca zaliczeniowa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F077F6" w:rsidTr="00BE40E4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F077F6">
              <w:rPr>
                <w:rFonts w:ascii="Times New Roman" w:hAnsi="Times New Roman" w:cs="Times New Roman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X</w:t>
            </w:r>
          </w:p>
          <w:p w:rsidR="00BE40E4" w:rsidRPr="005C4DAF" w:rsidRDefault="00BE40E4" w:rsidP="00BE40E4">
            <w:pPr>
              <w:pStyle w:val="Bezodstpw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</w:tbl>
    <w:p w:rsidR="00BE40E4" w:rsidRPr="00F077F6" w:rsidRDefault="00BE40E4" w:rsidP="00BE40E4">
      <w:pPr>
        <w:pStyle w:val="Bezodstpw"/>
        <w:rPr>
          <w:rFonts w:ascii="Times New Roman" w:hAnsi="Times New Roman" w:cs="Times New Roman"/>
          <w:iCs/>
          <w:color w:val="FF0000"/>
          <w:kern w:val="1"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iCs/>
          <w:kern w:val="1"/>
          <w:sz w:val="24"/>
          <w:szCs w:val="24"/>
        </w:rPr>
        <w:t>8. Narzędzia dydaktyczne</w:t>
      </w: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5264"/>
      </w:tblGrid>
      <w:tr w:rsidR="00BE40E4" w:rsidRPr="005C4DAF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BE40E4" w:rsidRPr="005C4DAF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BE40E4" w:rsidRPr="005C4DAF" w:rsidTr="005A0360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5A0360" w:rsidP="005A0360">
            <w:pPr>
              <w:pStyle w:val="Bezodstpw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Zajęcia ćwiczeniowe polegające na rozmowie nauczającej i pracy pod kierunkiem</w:t>
            </w:r>
          </w:p>
        </w:tc>
      </w:tr>
    </w:tbl>
    <w:p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b/>
          <w:kern w:val="1"/>
          <w:sz w:val="24"/>
          <w:szCs w:val="24"/>
        </w:rPr>
        <w:t xml:space="preserve">9. Ocena </w:t>
      </w:r>
      <w:r w:rsidRPr="005C4DAF">
        <w:rPr>
          <w:rFonts w:ascii="Times New Roman" w:hAnsi="Times New Roman" w:cs="Times New Roman"/>
          <w:b/>
          <w:bCs/>
          <w:kern w:val="1"/>
          <w:sz w:val="24"/>
          <w:szCs w:val="24"/>
        </w:rPr>
        <w:t>osiągniętych efektów uczenia się</w:t>
      </w: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kern w:val="1"/>
          <w:sz w:val="24"/>
          <w:szCs w:val="24"/>
        </w:rPr>
      </w:pPr>
      <w:r w:rsidRPr="005C4DAF">
        <w:rPr>
          <w:rFonts w:ascii="Times New Roman" w:hAnsi="Times New Roman" w:cs="Times New Roman"/>
          <w:kern w:val="1"/>
          <w:sz w:val="24"/>
          <w:szCs w:val="24"/>
        </w:rPr>
        <w:t>9.1. Sposoby oceny</w:t>
      </w: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kern w:val="1"/>
                <w:sz w:val="24"/>
                <w:szCs w:val="24"/>
              </w:rPr>
              <w:t>Obserwacja postawy</w:t>
            </w:r>
          </w:p>
        </w:tc>
      </w:tr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</w:tr>
    </w:tbl>
    <w:p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0E4" w:rsidRPr="005C4DAF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C4DAF">
        <w:rPr>
          <w:rFonts w:ascii="Times New Roman" w:hAnsi="Times New Roman" w:cs="Times New Roman"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wykładów na podstawie pracy zaliczeniowej i obserwacji postawy F1+F2</w:t>
            </w:r>
          </w:p>
        </w:tc>
      </w:tr>
      <w:tr w:rsidR="00F9366D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66D" w:rsidRPr="005C4DAF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66D" w:rsidRPr="00D87ACB" w:rsidRDefault="00F9366D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87ACB">
              <w:rPr>
                <w:rFonts w:ascii="Times New Roman" w:hAnsi="Times New Roman" w:cs="Times New Roman"/>
                <w:sz w:val="24"/>
                <w:szCs w:val="24"/>
              </w:rPr>
              <w:t xml:space="preserve">Zaliczenie ćwiczeń na podstawie </w:t>
            </w:r>
            <w:r w:rsidR="00D87ACB" w:rsidRPr="00D87ACB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</w:p>
        </w:tc>
      </w:tr>
      <w:tr w:rsidR="00BE40E4" w:rsidRPr="005C4DAF" w:rsidTr="00BE40E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5C4DAF" w:rsidRDefault="00BE40E4" w:rsidP="00F9366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36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5C4DAF" w:rsidRDefault="00BE40E4" w:rsidP="00BE40E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C4DAF">
              <w:rPr>
                <w:rFonts w:ascii="Times New Roman" w:hAnsi="Times New Roman" w:cs="Times New Roman"/>
                <w:sz w:val="24"/>
                <w:szCs w:val="24"/>
              </w:rPr>
              <w:t>Zaliczenie przedmiotu na podstawie średniej ważonej P1+F3</w:t>
            </w:r>
          </w:p>
        </w:tc>
      </w:tr>
    </w:tbl>
    <w:p w:rsidR="00BE40E4" w:rsidRDefault="00BE40E4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A0360" w:rsidRDefault="005A0360" w:rsidP="00BE40E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  <w:r w:rsidRPr="00F077F6">
        <w:rPr>
          <w:rFonts w:ascii="Times New Roman" w:hAnsi="Times New Roman" w:cs="Times New Roman"/>
          <w:kern w:val="1"/>
          <w:sz w:val="22"/>
          <w:szCs w:val="22"/>
        </w:rPr>
        <w:t>9.2. Kryteria oceny</w:t>
      </w:r>
    </w:p>
    <w:p w:rsidR="00BE40E4" w:rsidRPr="00F077F6" w:rsidRDefault="00BE40E4" w:rsidP="00BE40E4">
      <w:pPr>
        <w:pStyle w:val="Bezodstpw"/>
        <w:rPr>
          <w:rFonts w:ascii="Times New Roman" w:hAnsi="Times New Roman" w:cs="Times New Roman"/>
          <w:kern w:val="1"/>
          <w:sz w:val="22"/>
          <w:szCs w:val="22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BE40E4" w:rsidRPr="00F077F6" w:rsidTr="00BE40E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</w:t>
            </w:r>
          </w:p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pStyle w:val="Bezodstpw"/>
              <w:rPr>
                <w:rFonts w:ascii="Times New Roman" w:hAnsi="Times New Roman" w:cs="Times New Roman"/>
                <w:kern w:val="1"/>
                <w:sz w:val="22"/>
                <w:szCs w:val="22"/>
              </w:rPr>
            </w:pPr>
            <w:r w:rsidRPr="00F077F6">
              <w:rPr>
                <w:rFonts w:ascii="Times New Roman" w:hAnsi="Times New Roman" w:cs="Times New Roman"/>
                <w:kern w:val="1"/>
                <w:sz w:val="22"/>
                <w:szCs w:val="22"/>
              </w:rPr>
              <w:t>Na ocenę 5</w:t>
            </w:r>
          </w:p>
        </w:tc>
      </w:tr>
      <w:tr w:rsidR="00BE40E4" w:rsidRPr="00F077F6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W_01; W_02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elementarną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wieku.</w:t>
            </w:r>
            <w:r w:rsidRPr="00F077F6">
              <w:rPr>
                <w:rFonts w:ascii="Times New Roman" w:hAnsi="Times New Roman" w:cs="Times New Roman"/>
              </w:rPr>
              <w:t xml:space="preserve"> Zna podstawowe pojęcia i procesy rozwojowe sztuki wojennej w okresie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podstawową wiedzę faktograficzną z zakresu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>. Zna i orientuje się dobrze w zakresie podstawowych  pojęć i procesów rozwojowych dotyczących sztuki wojennej</w:t>
            </w:r>
            <w:r w:rsidR="00BF27B2">
              <w:rPr>
                <w:rFonts w:ascii="Times New Roman" w:hAnsi="Times New Roman" w:cs="Times New Roman"/>
              </w:rPr>
              <w:t xml:space="preserve"> XX stulecia.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</w:t>
            </w:r>
            <w:r w:rsidR="00BF27B2">
              <w:rPr>
                <w:rFonts w:ascii="Times New Roman" w:hAnsi="Times New Roman" w:cs="Times New Roman"/>
              </w:rPr>
              <w:t xml:space="preserve"> w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sztuki wojennej  </w:t>
            </w:r>
            <w:r w:rsidR="00BF27B2">
              <w:rPr>
                <w:rFonts w:ascii="Times New Roman" w:hAnsi="Times New Roman" w:cs="Times New Roman"/>
              </w:rPr>
              <w:t>w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wybranych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F27B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>Student posiada na dobrym poziomie wiedzę faktograficzną z historii wojskowości w</w:t>
            </w:r>
            <w:r w:rsidR="00BF27B2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. Zna na dobrym poziomie najważniejsze pojęcia i procesy rozwojowe  sztuki </w:t>
            </w:r>
            <w:r w:rsidR="00BF27B2">
              <w:rPr>
                <w:rFonts w:ascii="Times New Roman" w:hAnsi="Times New Roman" w:cs="Times New Roman"/>
              </w:rPr>
              <w:t>wojennej okresie XX wieku</w:t>
            </w:r>
            <w:r w:rsidRPr="00F077F6">
              <w:rPr>
                <w:rFonts w:ascii="Times New Roman" w:hAnsi="Times New Roman" w:cs="Times New Roman"/>
              </w:rPr>
              <w:t xml:space="preserve">. Odnośnie niektórych zagadnień z zakresu sztuki wojennej </w:t>
            </w:r>
            <w:r w:rsidR="00BF27B2">
              <w:rPr>
                <w:rFonts w:ascii="Times New Roman" w:hAnsi="Times New Roman" w:cs="Times New Roman"/>
              </w:rPr>
              <w:t xml:space="preserve">XX wieku </w:t>
            </w:r>
            <w:r w:rsidRPr="00F077F6">
              <w:rPr>
                <w:rFonts w:ascii="Times New Roman" w:hAnsi="Times New Roman" w:cs="Times New Roman"/>
              </w:rPr>
              <w:t>potrafi wykazać się wiedzą wykraczającą poza poziom podstawowy.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</w:rPr>
              <w:t xml:space="preserve">Student posiada na dobrym poziomie wiedzę faktograficzną z historii wojskowości </w:t>
            </w:r>
            <w:r w:rsidR="0073569A">
              <w:rPr>
                <w:rFonts w:ascii="Times New Roman" w:hAnsi="Times New Roman" w:cs="Times New Roman"/>
              </w:rPr>
              <w:t xml:space="preserve">w XX wieku. </w:t>
            </w:r>
            <w:r w:rsidRPr="00F077F6">
              <w:rPr>
                <w:rFonts w:ascii="Times New Roman" w:hAnsi="Times New Roman" w:cs="Times New Roman"/>
              </w:rPr>
              <w:t xml:space="preserve">Zna na </w:t>
            </w:r>
            <w:r w:rsidR="00D548E0">
              <w:rPr>
                <w:rFonts w:ascii="Times New Roman" w:hAnsi="Times New Roman" w:cs="Times New Roman"/>
              </w:rPr>
              <w:t xml:space="preserve">bardzo </w:t>
            </w:r>
            <w:r w:rsidRPr="00F077F6">
              <w:rPr>
                <w:rFonts w:ascii="Times New Roman" w:hAnsi="Times New Roman" w:cs="Times New Roman"/>
              </w:rPr>
              <w:t xml:space="preserve">dobrym poziomie najważniejsze pojęcia i procesy rozwojowe sztuki wojennej </w:t>
            </w:r>
            <w:r w:rsidR="0073569A">
              <w:rPr>
                <w:rFonts w:ascii="Times New Roman" w:hAnsi="Times New Roman" w:cs="Times New Roman"/>
              </w:rPr>
              <w:t xml:space="preserve">w okresie XX wieku. </w:t>
            </w:r>
            <w:r w:rsidRPr="00F077F6">
              <w:rPr>
                <w:rFonts w:ascii="Times New Roman" w:hAnsi="Times New Roman" w:cs="Times New Roman"/>
              </w:rPr>
              <w:t>Odnośnie do większości zagadnień z zakresu wojennej</w:t>
            </w:r>
            <w:r w:rsidR="0073569A">
              <w:rPr>
                <w:rFonts w:ascii="Times New Roman" w:hAnsi="Times New Roman" w:cs="Times New Roman"/>
              </w:rPr>
              <w:t xml:space="preserve"> XX wieku</w:t>
            </w:r>
            <w:r w:rsidRPr="00F077F6">
              <w:rPr>
                <w:rFonts w:ascii="Times New Roman" w:hAnsi="Times New Roman" w:cs="Times New Roman"/>
              </w:rPr>
              <w:t xml:space="preserve"> potrafi wykazać się wiedzą wykraczającą poza poziom podstawowy. </w:t>
            </w:r>
          </w:p>
        </w:tc>
      </w:tr>
      <w:tr w:rsidR="00BE40E4" w:rsidRPr="00F077F6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U_01;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U_02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elementarne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 xml:space="preserve">umiejętnie dobierając zarówno źródła jak i  literaturę przedmiotu.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posiada podstawowe umiejętności w wykorzystaniu dorobku historiograficzne go w celu uzasadnienia własnego zdania i opinii. Potrafi samodzielnie przygotować pracę pisemną, </w:t>
            </w:r>
            <w:r w:rsidRPr="00D87ACB">
              <w:rPr>
                <w:rFonts w:ascii="Times New Roman" w:hAnsi="Times New Roman" w:cs="Times New Roman"/>
              </w:rPr>
              <w:lastRenderedPageBreak/>
              <w:t>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przygotować pracę pisemną, umiejętnie dobierając zarówno źródła jak i  literaturę przedmiotu.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posługiwania się dorobkiem historiografii. Potrafi krytycznie wykorzystać wiedzę  w celu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BE40E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D87ACB">
              <w:rPr>
                <w:rFonts w:ascii="Times New Roman" w:hAnsi="Times New Roman" w:cs="Times New Roman"/>
              </w:rPr>
              <w:lastRenderedPageBreak/>
              <w:t xml:space="preserve">Student osiągnął umiejętności krytycznego i analitycznego posługiwania się dorobkiem historiografii. Potrafi krytycznie wykorzystać wiedzę  w celu  uzasadnienia własnego zdania i opinii. Potrafi </w:t>
            </w:r>
            <w:r w:rsidRPr="00D87ACB">
              <w:rPr>
                <w:rFonts w:ascii="Times New Roman" w:hAnsi="Times New Roman" w:cs="Times New Roman"/>
              </w:rPr>
              <w:lastRenderedPageBreak/>
              <w:t>samodzielnie i bezbłędnie przygotować pracę pisemną, umiejętnie dobierając zarówno źródła jak i  literaturę przedmiotu.</w:t>
            </w:r>
          </w:p>
        </w:tc>
      </w:tr>
      <w:tr w:rsidR="00BE40E4" w:rsidRPr="00F077F6" w:rsidTr="00BE40E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lastRenderedPageBreak/>
              <w:t>K_01;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  <w:r w:rsidRPr="00F077F6">
              <w:rPr>
                <w:rFonts w:ascii="Times New Roman" w:hAnsi="Times New Roman" w:cs="Times New Roman"/>
                <w:kern w:val="1"/>
              </w:rPr>
              <w:t>K_02</w:t>
            </w:r>
          </w:p>
          <w:p w:rsidR="00BE40E4" w:rsidRPr="00F077F6" w:rsidRDefault="00BE40E4" w:rsidP="00BE40E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elementarne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>.</w:t>
            </w:r>
            <w:r w:rsidR="0073569A" w:rsidRPr="00D87ACB">
              <w:rPr>
                <w:rFonts w:ascii="Times New Roman" w:hAnsi="Times New Roman" w:cs="Times New Roman"/>
              </w:rPr>
              <w:t xml:space="preserve"> Posiada świadomość znaczenia, </w:t>
            </w:r>
            <w:r w:rsidRPr="00D87ACB">
              <w:rPr>
                <w:rFonts w:ascii="Times New Roman" w:hAnsi="Times New Roman" w:cs="Times New Roman"/>
              </w:rPr>
              <w:t>osiągnięć</w:t>
            </w:r>
            <w:r w:rsidR="0073569A" w:rsidRPr="00D87ACB">
              <w:rPr>
                <w:rFonts w:ascii="Times New Roman" w:hAnsi="Times New Roman" w:cs="Times New Roman"/>
              </w:rPr>
              <w:t>,</w:t>
            </w:r>
            <w:r w:rsidRPr="00D87ACB">
              <w:rPr>
                <w:rFonts w:ascii="Times New Roman" w:hAnsi="Times New Roman" w:cs="Times New Roman"/>
              </w:rPr>
              <w:t xml:space="preserve"> </w:t>
            </w:r>
            <w:r w:rsidR="0073569A" w:rsidRPr="00D87ACB">
              <w:rPr>
                <w:rFonts w:ascii="Times New Roman" w:hAnsi="Times New Roman" w:cs="Times New Roman"/>
              </w:rPr>
              <w:t xml:space="preserve">jak i zagrożeń płynących z rozwoju </w:t>
            </w:r>
            <w:r w:rsidRPr="00D87ACB">
              <w:rPr>
                <w:rFonts w:ascii="Times New Roman" w:hAnsi="Times New Roman" w:cs="Times New Roman"/>
              </w:rPr>
              <w:t xml:space="preserve">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podstawowe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świadomość znaczenia, osiągnięć jak i zagrożeń płynących z rozwoju sztuki wojennej XX wieku.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>Student dostrzega istotne różnice rozwojowe sztuki wojennej</w:t>
            </w:r>
            <w:r w:rsidR="0073569A" w:rsidRPr="00D87ACB">
              <w:rPr>
                <w:rFonts w:ascii="Times New Roman" w:hAnsi="Times New Roman" w:cs="Times New Roman"/>
              </w:rPr>
              <w:t xml:space="preserve">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>Posiada znaczącą świadomość znaczenia, osiągnięć, jak i zagrożeń płynących z rozwoju sztuki wojennej XX wieku.</w:t>
            </w:r>
            <w:r w:rsidRPr="00D87ACB">
              <w:rPr>
                <w:rFonts w:ascii="Times New Roman" w:hAnsi="Times New Roman" w:cs="Times New Roman"/>
              </w:rPr>
              <w:t xml:space="preserve">.   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dostrzega i w krytyczny sposób analizuje  różnice rozwojowe sztuki </w:t>
            </w:r>
            <w:r w:rsidR="0073569A" w:rsidRPr="00D87ACB">
              <w:rPr>
                <w:rFonts w:ascii="Times New Roman" w:hAnsi="Times New Roman" w:cs="Times New Roman"/>
              </w:rPr>
              <w:t>wojennej w XX wieku</w:t>
            </w:r>
            <w:r w:rsidRPr="00D87ACB">
              <w:rPr>
                <w:rFonts w:ascii="Times New Roman" w:hAnsi="Times New Roman" w:cs="Times New Roman"/>
              </w:rPr>
              <w:t xml:space="preserve">. </w:t>
            </w:r>
            <w:r w:rsidR="0073569A" w:rsidRPr="00D87ACB">
              <w:rPr>
                <w:rFonts w:ascii="Times New Roman" w:hAnsi="Times New Roman" w:cs="Times New Roman"/>
              </w:rPr>
              <w:t xml:space="preserve">Posiada dużą świadomość znaczenia, osiągnięć, jak i zagrożeń płynących z rozwoju sztuki wojennej XX wieku.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D87ACB" w:rsidRDefault="00BE40E4" w:rsidP="0073569A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87ACB">
              <w:rPr>
                <w:rFonts w:ascii="Times New Roman" w:hAnsi="Times New Roman" w:cs="Times New Roman"/>
              </w:rPr>
              <w:t xml:space="preserve">Student posiada ponad przeciętną świadomość różnic rozwojowych sztuki wojennej </w:t>
            </w:r>
            <w:r w:rsidR="0073569A" w:rsidRPr="00D87ACB">
              <w:rPr>
                <w:rFonts w:ascii="Times New Roman" w:hAnsi="Times New Roman" w:cs="Times New Roman"/>
              </w:rPr>
              <w:t xml:space="preserve">w XX wieku. Posiada pełną świadomość znaczenia, osiągnięć, jak i zagrożeń płynących z rozwoju sztuki wojennej XX wieku. </w:t>
            </w:r>
          </w:p>
        </w:tc>
      </w:tr>
    </w:tbl>
    <w:p w:rsidR="00BE40E4" w:rsidRDefault="00BE40E4" w:rsidP="00BE40E4">
      <w:pPr>
        <w:shd w:val="clear" w:color="auto" w:fill="FFFFFF"/>
        <w:jc w:val="both"/>
      </w:pP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uzupełniająca.</w:t>
      </w:r>
    </w:p>
    <w:p w:rsidR="00BE40E4" w:rsidRDefault="00BE40E4" w:rsidP="00BE4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podstawowa:</w:t>
      </w:r>
    </w:p>
    <w:p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1B28" w:rsidRDefault="001D1B28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Beevor A., </w:t>
      </w:r>
      <w:r w:rsidRPr="001D1B28">
        <w:rPr>
          <w:rFonts w:ascii="Times New Roman" w:hAnsi="Times New Roman"/>
          <w:i/>
          <w:sz w:val="24"/>
          <w:szCs w:val="24"/>
        </w:rPr>
        <w:t>Druga wojna światowa</w:t>
      </w:r>
      <w:r>
        <w:rPr>
          <w:rFonts w:ascii="Times New Roman" w:hAnsi="Times New Roman"/>
          <w:sz w:val="24"/>
          <w:szCs w:val="24"/>
        </w:rPr>
        <w:t xml:space="preserve">, Kraków 2013. </w:t>
      </w:r>
    </w:p>
    <w:p w:rsidR="00D36754" w:rsidRDefault="007713C5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13C5">
        <w:rPr>
          <w:rFonts w:ascii="Times New Roman" w:eastAsia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J.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713C5">
        <w:rPr>
          <w:rFonts w:ascii="Times New Roman" w:eastAsia="Times New Roman" w:hAnsi="Times New Roman" w:cs="Times New Roman"/>
          <w:i/>
          <w:sz w:val="24"/>
          <w:szCs w:val="24"/>
        </w:rPr>
        <w:t>Wojna od 1990 roku</w:t>
      </w:r>
      <w:r w:rsidRPr="007713C5">
        <w:rPr>
          <w:rFonts w:ascii="Times New Roman" w:eastAsia="Times New Roman" w:hAnsi="Times New Roman" w:cs="Times New Roman"/>
          <w:sz w:val="24"/>
          <w:szCs w:val="24"/>
        </w:rPr>
        <w:t xml:space="preserve">, Warszawa 2011, s. 9-13, </w:t>
      </w:r>
      <w:r>
        <w:rPr>
          <w:rFonts w:ascii="Times New Roman" w:hAnsi="Times New Roman" w:cs="Times New Roman"/>
          <w:sz w:val="24"/>
          <w:szCs w:val="24"/>
        </w:rPr>
        <w:t>185-196.</w:t>
      </w:r>
    </w:p>
    <w:p w:rsidR="00D36C93" w:rsidRDefault="00D36C93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Chmielarz P., </w:t>
      </w:r>
      <w:r w:rsidRPr="00D36C93">
        <w:rPr>
          <w:rFonts w:ascii="Times New Roman" w:hAnsi="Times New Roman" w:cs="Times New Roman"/>
          <w:i/>
          <w:sz w:val="24"/>
          <w:szCs w:val="24"/>
        </w:rPr>
        <w:t>Wojna a państwo. Wczoraj i dziś</w:t>
      </w:r>
      <w:r>
        <w:rPr>
          <w:rFonts w:ascii="Times New Roman" w:hAnsi="Times New Roman" w:cs="Times New Roman"/>
          <w:sz w:val="24"/>
          <w:szCs w:val="24"/>
        </w:rPr>
        <w:t>, Warszawa 2010.</w:t>
      </w:r>
    </w:p>
    <w:p w:rsidR="00D36754" w:rsidRDefault="008271BD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71BD">
        <w:rPr>
          <w:rFonts w:ascii="Times New Roman" w:hAnsi="Times New Roman"/>
          <w:sz w:val="24"/>
          <w:szCs w:val="24"/>
        </w:rPr>
        <w:t xml:space="preserve">Chwalba A. </w:t>
      </w:r>
      <w:r w:rsidRPr="008271BD">
        <w:rPr>
          <w:rFonts w:ascii="Times New Roman" w:hAnsi="Times New Roman"/>
          <w:i/>
          <w:sz w:val="24"/>
          <w:szCs w:val="24"/>
        </w:rPr>
        <w:t>Samobójstwo Europy. Wielka Wojna 1914-1918</w:t>
      </w:r>
      <w:r w:rsidRPr="008271BD">
        <w:rPr>
          <w:rFonts w:ascii="Times New Roman" w:hAnsi="Times New Roman"/>
          <w:sz w:val="24"/>
          <w:szCs w:val="24"/>
        </w:rPr>
        <w:t>, Kraków 2014.</w:t>
      </w:r>
    </w:p>
    <w:p w:rsidR="00D36754" w:rsidRPr="007F2D5D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Creveld van M., 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>Zmienne oblicze wojny. Od Marny do Iraku</w:t>
      </w:r>
      <w:r w:rsidR="008C799B" w:rsidRPr="007F2D5D">
        <w:rPr>
          <w:rFonts w:ascii="Times New Roman" w:hAnsi="Times New Roman" w:cs="Times New Roman"/>
          <w:sz w:val="24"/>
          <w:szCs w:val="24"/>
        </w:rPr>
        <w:t>,</w:t>
      </w:r>
      <w:r w:rsidR="008C799B" w:rsidRPr="007F2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799B" w:rsidRPr="007F2D5D">
        <w:rPr>
          <w:rFonts w:ascii="Times New Roman" w:hAnsi="Times New Roman" w:cs="Times New Roman"/>
          <w:sz w:val="24"/>
          <w:szCs w:val="24"/>
        </w:rPr>
        <w:t>Poznań 2008.</w:t>
      </w:r>
    </w:p>
    <w:p w:rsidR="007713C5" w:rsidRDefault="00BE40E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Kaldor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New and Old Wars. Organized Violence in a Global Era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, Stanford 1999, s.  </w:t>
      </w:r>
      <w:r w:rsidRPr="00F077F6">
        <w:rPr>
          <w:rFonts w:ascii="Times New Roman" w:hAnsi="Times New Roman" w:cs="Times New Roman"/>
          <w:sz w:val="24"/>
          <w:szCs w:val="24"/>
        </w:rPr>
        <w:t>1-12, 13-30, 69-89.</w:t>
      </w:r>
    </w:p>
    <w:p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Keegan J., </w:t>
      </w:r>
      <w:r w:rsidRPr="003F3411">
        <w:rPr>
          <w:rFonts w:ascii="Times New Roman" w:hAnsi="Times New Roman" w:cs="Times New Roman"/>
          <w:i/>
          <w:sz w:val="24"/>
          <w:szCs w:val="24"/>
        </w:rPr>
        <w:t>Historia wojen</w:t>
      </w:r>
      <w:r>
        <w:rPr>
          <w:rFonts w:ascii="Times New Roman" w:hAnsi="Times New Roman" w:cs="Times New Roman"/>
          <w:sz w:val="24"/>
          <w:szCs w:val="24"/>
        </w:rPr>
        <w:t>, Warszawa 1998.</w:t>
      </w:r>
    </w:p>
    <w:p w:rsidR="008A007B" w:rsidRDefault="00D36754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5221B">
        <w:rPr>
          <w:rFonts w:ascii="Calibri" w:eastAsia="Times New Roman" w:hAnsi="Calibri" w:cs="Times New Roman"/>
        </w:rPr>
        <w:t>ü</w:t>
      </w:r>
      <w:r w:rsidR="008A007B">
        <w:rPr>
          <w:rFonts w:ascii="Times New Roman" w:hAnsi="Times New Roman" w:cs="Times New Roman"/>
          <w:sz w:val="24"/>
          <w:szCs w:val="24"/>
        </w:rPr>
        <w:t xml:space="preserve">nkler H., </w:t>
      </w:r>
      <w:r w:rsidR="007713C5" w:rsidRPr="007713C5">
        <w:rPr>
          <w:rFonts w:ascii="Times New Roman" w:hAnsi="Times New Roman" w:cs="Times New Roman"/>
          <w:i/>
          <w:sz w:val="24"/>
          <w:szCs w:val="24"/>
        </w:rPr>
        <w:t>Wojny naszych czasów</w:t>
      </w:r>
      <w:r w:rsidR="007713C5">
        <w:rPr>
          <w:rFonts w:ascii="Times New Roman" w:hAnsi="Times New Roman" w:cs="Times New Roman"/>
          <w:sz w:val="24"/>
          <w:szCs w:val="24"/>
        </w:rPr>
        <w:t>, Kraków 2004</w:t>
      </w:r>
      <w:r w:rsidR="008A007B">
        <w:rPr>
          <w:rFonts w:ascii="Times New Roman" w:hAnsi="Times New Roman" w:cs="Times New Roman"/>
          <w:sz w:val="24"/>
          <w:szCs w:val="24"/>
        </w:rPr>
        <w:t>.</w:t>
      </w:r>
    </w:p>
    <w:p w:rsidR="007713C5" w:rsidRDefault="00BE40E4" w:rsidP="005A0360">
      <w:pPr>
        <w:spacing w:after="0" w:line="240" w:lineRule="auto"/>
        <w:rPr>
          <w:rFonts w:ascii="Calibri" w:eastAsia="Times New Roman" w:hAnsi="Calibri" w:cs="Times New Roman"/>
        </w:rPr>
      </w:pPr>
      <w:r w:rsidRPr="00F077F6">
        <w:rPr>
          <w:rFonts w:ascii="Times New Roman" w:hAnsi="Times New Roman" w:cs="Times New Roman"/>
          <w:sz w:val="24"/>
          <w:szCs w:val="24"/>
        </w:rPr>
        <w:t xml:space="preserve">Parker G., </w:t>
      </w:r>
      <w:r w:rsidRPr="00F077F6">
        <w:rPr>
          <w:rFonts w:ascii="Times New Roman" w:hAnsi="Times New Roman" w:cs="Times New Roman"/>
          <w:i/>
          <w:sz w:val="24"/>
          <w:szCs w:val="24"/>
        </w:rPr>
        <w:t>Historia sztuki wojennej. Od starożytności do czasów współczesnych</w:t>
      </w:r>
      <w:r w:rsidRPr="00F077F6">
        <w:rPr>
          <w:rFonts w:ascii="Times New Roman" w:hAnsi="Times New Roman" w:cs="Times New Roman"/>
          <w:sz w:val="24"/>
          <w:szCs w:val="24"/>
        </w:rPr>
        <w:t>, Warszawa 2008.</w:t>
      </w:r>
      <w:r w:rsidR="00771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FBC" w:rsidRPr="00F077F6" w:rsidRDefault="00B11FBC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E4" w:rsidRDefault="00BE40E4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77F6">
        <w:rPr>
          <w:rFonts w:ascii="Times New Roman" w:hAnsi="Times New Roman"/>
          <w:b/>
          <w:sz w:val="24"/>
          <w:szCs w:val="24"/>
        </w:rPr>
        <w:t>Literatura uzupełniająca:</w:t>
      </w:r>
    </w:p>
    <w:p w:rsidR="00D36C93" w:rsidRDefault="00D36C93" w:rsidP="005A03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Balcerowicz B., </w:t>
      </w:r>
      <w:r w:rsidRPr="005A5971">
        <w:rPr>
          <w:rFonts w:ascii="Times New Roman" w:hAnsi="Times New Roman"/>
          <w:i/>
          <w:sz w:val="24"/>
          <w:szCs w:val="24"/>
        </w:rPr>
        <w:t>Pokój i nie-pokój na progu XXI wieku</w:t>
      </w:r>
      <w:r>
        <w:rPr>
          <w:rFonts w:ascii="Times New Roman" w:hAnsi="Times New Roman"/>
          <w:sz w:val="24"/>
          <w:szCs w:val="24"/>
        </w:rPr>
        <w:t>, Warszawa 2002.</w:t>
      </w:r>
    </w:p>
    <w:p w:rsidR="003B5172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5971">
        <w:rPr>
          <w:rFonts w:ascii="Times New Roman" w:hAnsi="Times New Roman"/>
          <w:sz w:val="24"/>
          <w:szCs w:val="24"/>
        </w:rPr>
        <w:lastRenderedPageBreak/>
        <w:t xml:space="preserve">Bloch J. G., </w:t>
      </w:r>
      <w:r w:rsidRPr="005A5971">
        <w:rPr>
          <w:rFonts w:ascii="Times New Roman" w:hAnsi="Times New Roman"/>
          <w:i/>
          <w:sz w:val="24"/>
          <w:szCs w:val="24"/>
        </w:rPr>
        <w:t>Przyszła wojna pod względem technicznym, ekonomicznym i politycznym</w:t>
      </w:r>
      <w:r w:rsidRPr="005A5971">
        <w:rPr>
          <w:rFonts w:ascii="Times New Roman" w:hAnsi="Times New Roman"/>
          <w:sz w:val="24"/>
          <w:szCs w:val="24"/>
        </w:rPr>
        <w:t>, Warszawa 2005.</w:t>
      </w:r>
    </w:p>
    <w:p w:rsidR="00462E07" w:rsidRDefault="00462E07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Bolechów B., </w:t>
      </w:r>
      <w:r w:rsidRPr="00462E07">
        <w:rPr>
          <w:rFonts w:ascii="Times New Roman" w:hAnsi="Times New Roman"/>
          <w:i/>
          <w:sz w:val="24"/>
          <w:szCs w:val="24"/>
        </w:rPr>
        <w:t>Terroryzm. Aktorzy, statyści, widownie</w:t>
      </w:r>
      <w:r>
        <w:rPr>
          <w:rFonts w:ascii="Times New Roman" w:hAnsi="Times New Roman"/>
          <w:sz w:val="24"/>
          <w:szCs w:val="24"/>
        </w:rPr>
        <w:t xml:space="preserve">, Warszawa 2010. </w:t>
      </w:r>
    </w:p>
    <w:p w:rsidR="005A5971" w:rsidRDefault="005A5971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Clausewitz K. von, </w:t>
      </w:r>
      <w:r w:rsidRPr="005A5971">
        <w:rPr>
          <w:rFonts w:ascii="Times New Roman" w:hAnsi="Times New Roman"/>
          <w:i/>
          <w:sz w:val="24"/>
          <w:szCs w:val="24"/>
        </w:rPr>
        <w:t>O wojnie</w:t>
      </w:r>
      <w:r>
        <w:rPr>
          <w:rFonts w:ascii="Times New Roman" w:hAnsi="Times New Roman"/>
          <w:sz w:val="24"/>
          <w:szCs w:val="24"/>
        </w:rPr>
        <w:t>, Warszawa 2005.</w:t>
      </w:r>
    </w:p>
    <w:p w:rsidR="008C799B" w:rsidRDefault="008C799B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77F6">
        <w:rPr>
          <w:rFonts w:ascii="Times New Roman" w:hAnsi="Times New Roman" w:cs="Times New Roman"/>
          <w:sz w:val="24"/>
          <w:szCs w:val="24"/>
          <w:lang w:val="en-US"/>
        </w:rPr>
        <w:t xml:space="preserve">Creveld van M., </w:t>
      </w:r>
      <w:r w:rsidRPr="00F077F6">
        <w:rPr>
          <w:rFonts w:ascii="Times New Roman" w:hAnsi="Times New Roman" w:cs="Times New Roman"/>
          <w:i/>
          <w:sz w:val="24"/>
          <w:szCs w:val="24"/>
          <w:lang w:val="en-US"/>
        </w:rPr>
        <w:t>The Transformation of War</w:t>
      </w:r>
      <w:r w:rsidRPr="00F077F6">
        <w:rPr>
          <w:rFonts w:ascii="Times New Roman" w:hAnsi="Times New Roman" w:cs="Times New Roman"/>
          <w:sz w:val="24"/>
          <w:szCs w:val="24"/>
          <w:lang w:val="en-US"/>
        </w:rPr>
        <w:t>, New York-London 1991.</w:t>
      </w:r>
    </w:p>
    <w:p w:rsidR="006F5D69" w:rsidRPr="007F2D5D" w:rsidRDefault="006F5D69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D5D">
        <w:rPr>
          <w:rFonts w:ascii="Times New Roman" w:hAnsi="Times New Roman" w:cs="Times New Roman"/>
          <w:sz w:val="24"/>
          <w:szCs w:val="24"/>
        </w:rPr>
        <w:t xml:space="preserve">Davies N., </w:t>
      </w:r>
      <w:r w:rsidRPr="007F2D5D">
        <w:rPr>
          <w:rFonts w:ascii="Times New Roman" w:hAnsi="Times New Roman" w:cs="Times New Roman"/>
          <w:i/>
          <w:sz w:val="24"/>
          <w:szCs w:val="24"/>
        </w:rPr>
        <w:t>Europa walczy 1939-1945. Nie takie proste zwycięstwo</w:t>
      </w:r>
      <w:r w:rsidRPr="007F2D5D">
        <w:rPr>
          <w:rFonts w:ascii="Times New Roman" w:hAnsi="Times New Roman" w:cs="Times New Roman"/>
          <w:sz w:val="24"/>
          <w:szCs w:val="24"/>
        </w:rPr>
        <w:t xml:space="preserve">, Kraków 2008. </w:t>
      </w:r>
    </w:p>
    <w:p w:rsidR="003F3411" w:rsidRDefault="003F3411" w:rsidP="005A03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Luttwak E. N., Strategy. </w:t>
      </w:r>
      <w:r w:rsidRPr="003F3411">
        <w:rPr>
          <w:rFonts w:ascii="Times New Roman" w:hAnsi="Times New Roman" w:cs="Times New Roman"/>
          <w:i/>
          <w:sz w:val="24"/>
          <w:szCs w:val="24"/>
          <w:lang w:val="en-US"/>
        </w:rPr>
        <w:t>The Logic of War and Peace</w:t>
      </w:r>
      <w:r>
        <w:rPr>
          <w:rFonts w:ascii="Times New Roman" w:hAnsi="Times New Roman" w:cs="Times New Roman"/>
          <w:sz w:val="24"/>
          <w:szCs w:val="24"/>
          <w:lang w:val="en-US"/>
        </w:rPr>
        <w:t>, Cambridge-London 2001.</w:t>
      </w:r>
    </w:p>
    <w:p w:rsidR="002B42E6" w:rsidRPr="002B42E6" w:rsidRDefault="002B42E6" w:rsidP="005A0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2E6">
        <w:rPr>
          <w:rFonts w:ascii="Times New Roman" w:eastAsia="Times New Roman" w:hAnsi="Times New Roman" w:cs="Times New Roman"/>
          <w:sz w:val="24"/>
          <w:szCs w:val="24"/>
        </w:rPr>
        <w:t>Smith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42E6">
        <w:rPr>
          <w:rFonts w:ascii="Times New Roman" w:eastAsia="Times New Roman" w:hAnsi="Times New Roman" w:cs="Times New Roman"/>
          <w:i/>
          <w:sz w:val="24"/>
          <w:szCs w:val="24"/>
        </w:rPr>
        <w:t>Przydatność siły militarnej. sztuka wojenna we współczesnym świecie</w:t>
      </w:r>
      <w:r w:rsidRPr="002B42E6">
        <w:rPr>
          <w:rFonts w:ascii="Times New Roman" w:eastAsia="Times New Roman" w:hAnsi="Times New Roman" w:cs="Times New Roman"/>
          <w:sz w:val="24"/>
          <w:szCs w:val="24"/>
        </w:rPr>
        <w:t>, Warszawa 2010, s. 319-363.</w:t>
      </w:r>
    </w:p>
    <w:p w:rsidR="00BE40E4" w:rsidRPr="00F077F6" w:rsidRDefault="00BE40E4" w:rsidP="005A03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0E4" w:rsidRPr="00F077F6" w:rsidRDefault="00BE40E4" w:rsidP="00BE40E4">
      <w:p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BE40E4" w:rsidRDefault="00BE40E4" w:rsidP="00BE40E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BE40E4" w:rsidRDefault="00BE40E4" w:rsidP="00BE40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BE40E4" w:rsidRDefault="00BE40E4" w:rsidP="00BE4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Pr="00F077F6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7F6">
              <w:rPr>
                <w:rFonts w:ascii="Times New Roman" w:hAnsi="Times New Roman"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K_W07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W_1-5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F1, F3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K_1-5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K_U14</w:t>
            </w: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P_1-2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N1</w:t>
            </w:r>
            <w:r w:rsidR="005A0360">
              <w:rPr>
                <w:rFonts w:ascii="Times New Roman" w:hAnsi="Times New Roman"/>
                <w:sz w:val="24"/>
                <w:szCs w:val="24"/>
              </w:rPr>
              <w:t>, N2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1434F5" w:rsidRDefault="00BE40E4" w:rsidP="00BE40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4F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  <w:tr w:rsidR="00BE40E4" w:rsidTr="00BE40E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Default="00BE40E4" w:rsidP="00BE40E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9FE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0E4" w:rsidRPr="00455E5A" w:rsidRDefault="00BE40E4" w:rsidP="00BE40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E5A"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</w:tr>
    </w:tbl>
    <w:p w:rsidR="00932997" w:rsidRDefault="00932997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Pr="003C0672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3C067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31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10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14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76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BE40E4" w:rsidTr="00BE40E4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15+20</w:t>
            </w:r>
          </w:p>
        </w:tc>
      </w:tr>
      <w:tr w:rsidR="00BE40E4" w:rsidTr="00BE40E4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0E4" w:rsidRDefault="00BE40E4" w:rsidP="00BE40E4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1,4</w:t>
            </w:r>
          </w:p>
        </w:tc>
      </w:tr>
    </w:tbl>
    <w:p w:rsidR="00BE40E4" w:rsidRDefault="00BE40E4" w:rsidP="00BE40E4">
      <w:pPr>
        <w:shd w:val="clear" w:color="auto" w:fill="FFFFFF"/>
        <w:jc w:val="both"/>
      </w:pP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BE40E4" w:rsidRDefault="00BE40E4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 Andrzej Gliwa</w:t>
      </w:r>
    </w:p>
    <w:p w:rsidR="005C0832" w:rsidRDefault="005C0832" w:rsidP="00BE40E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0E4" w:rsidRDefault="003504ED">
      <w:r>
        <w:rPr>
          <w:rFonts w:ascii="Times New Roman" w:hAnsi="Times New Roman" w:cs="Times New Roman"/>
          <w:sz w:val="24"/>
          <w:szCs w:val="24"/>
        </w:rPr>
        <w:t>Przemyśl, dnia  17 września</w:t>
      </w:r>
      <w:r w:rsidR="00BE40E4">
        <w:rPr>
          <w:rFonts w:ascii="Times New Roman" w:hAnsi="Times New Roman" w:cs="Times New Roman"/>
          <w:sz w:val="24"/>
          <w:szCs w:val="24"/>
        </w:rPr>
        <w:t xml:space="preserve"> 2019 r.</w:t>
      </w:r>
    </w:p>
    <w:sectPr w:rsidR="00BE40E4" w:rsidSect="00BE40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85" w:rsidRDefault="004A7485" w:rsidP="007E2319">
      <w:pPr>
        <w:spacing w:after="0" w:line="240" w:lineRule="auto"/>
      </w:pPr>
      <w:r>
        <w:separator/>
      </w:r>
    </w:p>
  </w:endnote>
  <w:endnote w:type="continuationSeparator" w:id="1">
    <w:p w:rsidR="004A7485" w:rsidRDefault="004A7485" w:rsidP="007E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173047"/>
      <w:docPartObj>
        <w:docPartGallery w:val="Page Numbers (Bottom of Page)"/>
        <w:docPartUnique/>
      </w:docPartObj>
    </w:sdtPr>
    <w:sdtContent>
      <w:p w:rsidR="007E2319" w:rsidRDefault="007E2319">
        <w:pPr>
          <w:pStyle w:val="Stopk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2319" w:rsidRDefault="007E23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85" w:rsidRDefault="004A7485" w:rsidP="007E2319">
      <w:pPr>
        <w:spacing w:after="0" w:line="240" w:lineRule="auto"/>
      </w:pPr>
      <w:r>
        <w:separator/>
      </w:r>
    </w:p>
  </w:footnote>
  <w:footnote w:type="continuationSeparator" w:id="1">
    <w:p w:rsidR="004A7485" w:rsidRDefault="004A7485" w:rsidP="007E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51EC02F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19D7"/>
    <w:rsid w:val="000219D7"/>
    <w:rsid w:val="0004625E"/>
    <w:rsid w:val="00054086"/>
    <w:rsid w:val="0007710A"/>
    <w:rsid w:val="00143C81"/>
    <w:rsid w:val="00186411"/>
    <w:rsid w:val="001A1DE5"/>
    <w:rsid w:val="001B02FF"/>
    <w:rsid w:val="001D1B28"/>
    <w:rsid w:val="002247E8"/>
    <w:rsid w:val="002B2C63"/>
    <w:rsid w:val="002B42E6"/>
    <w:rsid w:val="003504ED"/>
    <w:rsid w:val="003717BE"/>
    <w:rsid w:val="003B5172"/>
    <w:rsid w:val="003C0672"/>
    <w:rsid w:val="003F3411"/>
    <w:rsid w:val="00427D9A"/>
    <w:rsid w:val="00455E5A"/>
    <w:rsid w:val="00462E07"/>
    <w:rsid w:val="004A54A8"/>
    <w:rsid w:val="004A7485"/>
    <w:rsid w:val="004B5AAD"/>
    <w:rsid w:val="00506F79"/>
    <w:rsid w:val="0051277D"/>
    <w:rsid w:val="005444E4"/>
    <w:rsid w:val="005A0360"/>
    <w:rsid w:val="005A386B"/>
    <w:rsid w:val="005A5971"/>
    <w:rsid w:val="005C0832"/>
    <w:rsid w:val="005C4DAF"/>
    <w:rsid w:val="00612E9C"/>
    <w:rsid w:val="0063255F"/>
    <w:rsid w:val="00640A96"/>
    <w:rsid w:val="006562FB"/>
    <w:rsid w:val="00681083"/>
    <w:rsid w:val="006E224D"/>
    <w:rsid w:val="006F5D69"/>
    <w:rsid w:val="00726C03"/>
    <w:rsid w:val="0073569A"/>
    <w:rsid w:val="0076391C"/>
    <w:rsid w:val="007713C5"/>
    <w:rsid w:val="00771FC3"/>
    <w:rsid w:val="007B30B6"/>
    <w:rsid w:val="007D38E4"/>
    <w:rsid w:val="007E2319"/>
    <w:rsid w:val="007F2D5D"/>
    <w:rsid w:val="008271BD"/>
    <w:rsid w:val="008A007B"/>
    <w:rsid w:val="008C799B"/>
    <w:rsid w:val="00932997"/>
    <w:rsid w:val="009B33B9"/>
    <w:rsid w:val="009B61B5"/>
    <w:rsid w:val="009C3602"/>
    <w:rsid w:val="00A075DF"/>
    <w:rsid w:val="00A916AE"/>
    <w:rsid w:val="00A92EBD"/>
    <w:rsid w:val="00AA0901"/>
    <w:rsid w:val="00B11FBC"/>
    <w:rsid w:val="00B620F2"/>
    <w:rsid w:val="00B63481"/>
    <w:rsid w:val="00BB6222"/>
    <w:rsid w:val="00BE40E4"/>
    <w:rsid w:val="00BF27B2"/>
    <w:rsid w:val="00C14690"/>
    <w:rsid w:val="00C21D68"/>
    <w:rsid w:val="00CD06E3"/>
    <w:rsid w:val="00D02DEF"/>
    <w:rsid w:val="00D032FE"/>
    <w:rsid w:val="00D36754"/>
    <w:rsid w:val="00D36C93"/>
    <w:rsid w:val="00D548E0"/>
    <w:rsid w:val="00D7359E"/>
    <w:rsid w:val="00D85C46"/>
    <w:rsid w:val="00D87ACB"/>
    <w:rsid w:val="00DA27A2"/>
    <w:rsid w:val="00DF7469"/>
    <w:rsid w:val="00EB1DD4"/>
    <w:rsid w:val="00EF13E2"/>
    <w:rsid w:val="00F9366D"/>
    <w:rsid w:val="00FC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3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19D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021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19D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319"/>
  </w:style>
  <w:style w:type="paragraph" w:styleId="Stopka">
    <w:name w:val="footer"/>
    <w:basedOn w:val="Normalny"/>
    <w:link w:val="StopkaZnak"/>
    <w:uiPriority w:val="99"/>
    <w:unhideWhenUsed/>
    <w:rsid w:val="007E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AAC5-749F-4D72-B988-FF41ABE4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8</Pages>
  <Words>2014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Gliwa</dc:creator>
  <cp:keywords/>
  <dc:description/>
  <cp:lastModifiedBy>Andrzej Gliwa</cp:lastModifiedBy>
  <cp:revision>76</cp:revision>
  <dcterms:created xsi:type="dcterms:W3CDTF">2019-08-29T13:06:00Z</dcterms:created>
  <dcterms:modified xsi:type="dcterms:W3CDTF">2019-09-13T07:53:00Z</dcterms:modified>
</cp:coreProperties>
</file>