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985DBC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85DB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monograficzny: Opozycja i opór społeczny w PRL 1956-1989</w:t>
            </w:r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P07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84F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33496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VI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, dariusz.iwaneczko@ipn.gov.pl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918FA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</w:t>
      </w:r>
      <w:r w:rsidR="00F918FA">
        <w:rPr>
          <w:rFonts w:ascii="Times New Roman" w:hAnsi="Times New Roman"/>
          <w:sz w:val="24"/>
          <w:szCs w:val="24"/>
        </w:rPr>
        <w:t>dotyczącą zorganizowanej opozycji i oporu społecznego w warunkach państwa realnego socjalizmu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etapy </w:t>
      </w:r>
      <w:r w:rsidR="0047018B">
        <w:rPr>
          <w:rFonts w:ascii="Times New Roman" w:hAnsi="Times New Roman"/>
          <w:sz w:val="24"/>
          <w:szCs w:val="24"/>
        </w:rPr>
        <w:t>kształtowania się opozycji w PRL i formy oraz przejawy oporu społecznego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47018B">
        <w:rPr>
          <w:rFonts w:ascii="Times New Roman" w:hAnsi="Times New Roman"/>
          <w:sz w:val="24"/>
          <w:szCs w:val="24"/>
        </w:rPr>
        <w:t>dotyczących skali i zakresu działania opozycji w Polsce, jej wpływu na skale oporu społecznego i posiada</w:t>
      </w:r>
      <w:r>
        <w:rPr>
          <w:rFonts w:ascii="Times New Roman" w:hAnsi="Times New Roman"/>
          <w:sz w:val="24"/>
          <w:szCs w:val="24"/>
        </w:rPr>
        <w:t xml:space="preserve"> umiejętność opracowania i prezentacji wyników badań</w:t>
      </w:r>
    </w:p>
    <w:p w:rsidR="000F0A27" w:rsidRPr="00957C14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957C14">
        <w:rPr>
          <w:rFonts w:ascii="Times New Roman" w:hAnsi="Times New Roman"/>
          <w:b/>
          <w:sz w:val="24"/>
          <w:szCs w:val="24"/>
        </w:rPr>
        <w:t xml:space="preserve">: </w:t>
      </w:r>
      <w:r w:rsidR="00957C14" w:rsidRPr="00957C14">
        <w:rPr>
          <w:rFonts w:ascii="Times New Roman" w:hAnsi="Times New Roman"/>
          <w:sz w:val="24"/>
          <w:szCs w:val="24"/>
        </w:rPr>
        <w:t>ogólna wiedza dotycz</w:t>
      </w:r>
      <w:r w:rsidR="00957C14">
        <w:rPr>
          <w:rFonts w:ascii="Times New Roman" w:hAnsi="Times New Roman"/>
          <w:sz w:val="24"/>
          <w:szCs w:val="24"/>
        </w:rPr>
        <w:t>ą</w:t>
      </w:r>
      <w:r w:rsidR="00957C14" w:rsidRPr="00957C14">
        <w:rPr>
          <w:rFonts w:ascii="Times New Roman" w:hAnsi="Times New Roman"/>
          <w:sz w:val="24"/>
          <w:szCs w:val="24"/>
        </w:rPr>
        <w:t>ca najnowszej historii Polski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E84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C136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C1361">
              <w:rPr>
                <w:rFonts w:ascii="Times New Roman" w:hAnsi="Times New Roman" w:cs="Calibri"/>
                <w:kern w:val="1"/>
                <w:sz w:val="24"/>
                <w:szCs w:val="24"/>
              </w:rPr>
              <w:t>Posiada wiedzę dotyczącą struktur i sposobów funkcjonowania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antysystemowej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33496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33496">
              <w:rPr>
                <w:rFonts w:ascii="Times New Roman" w:hAnsi="Times New Roman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/>
                <w:sz w:val="24"/>
                <w:szCs w:val="24"/>
              </w:rPr>
              <w:t>_</w:t>
            </w:r>
            <w:r w:rsidRPr="00033496">
              <w:rPr>
                <w:rFonts w:ascii="Times New Roman" w:hAnsi="Times New Roman"/>
                <w:sz w:val="24"/>
                <w:szCs w:val="24"/>
              </w:rPr>
              <w:t>W03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C136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C1361">
              <w:rPr>
                <w:rFonts w:ascii="Times New Roman" w:hAnsi="Times New Roman" w:cs="Calibri"/>
                <w:sz w:val="24"/>
                <w:szCs w:val="24"/>
              </w:rPr>
              <w:t xml:space="preserve">Formułuje wnioski na </w:t>
            </w:r>
            <w:r w:rsidR="00F64ACC">
              <w:rPr>
                <w:rFonts w:ascii="Times New Roman" w:hAnsi="Times New Roman" w:cs="Calibri"/>
                <w:sz w:val="24"/>
                <w:szCs w:val="24"/>
              </w:rPr>
              <w:t>temat roli i znaczenia polskiej opozycji antysystemowej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W04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Potrafi dokonać analizy uwarunkowań życia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U03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64ACC">
              <w:rPr>
                <w:rFonts w:ascii="Times New Roman" w:hAnsi="Times New Roman" w:cs="Calibri"/>
                <w:kern w:val="1"/>
                <w:sz w:val="24"/>
                <w:szCs w:val="24"/>
              </w:rPr>
              <w:t>Potrafi analizować źródła historyczne dotyczące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U04</w:t>
            </w:r>
          </w:p>
        </w:tc>
      </w:tr>
      <w:tr w:rsidR="000F0A2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64ACC">
              <w:rPr>
                <w:rFonts w:ascii="Times New Roman" w:hAnsi="Times New Roman" w:cs="Calibri"/>
                <w:kern w:val="1"/>
                <w:sz w:val="24"/>
                <w:szCs w:val="24"/>
              </w:rPr>
              <w:t>Jest przygotowany do podejmowania badań z zakresu dziejów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K02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5D388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88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88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Wydarzenia poznańskie w czerwcu 1956 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87" w:rsidRDefault="005D388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Odwilż październikowa 1956 r. i sytuacja po dojściu do władzy Władysława Gomułki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Przejawy emancypacji społecznej w latach 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F39B0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Środowiska opozycyjne w latach 60. – Ruch, Taternicy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CF39B0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CF39B0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Środowiska kontestacyjne wywodzące się z PZPR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Przejawy oporu społecznego w latach 60.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Marzec 1968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Grudzień 1970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Kryzys społeczny 1976 r. i jego wpływ na powstanie zorganizowanej opozycji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Komitet Obrony Robotników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Ruch Obrony Praw Człowieka i Obywatela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Antysytemowe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organizacje młodzieżowe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716D4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Środowiskowe i indywidualne przejawy oporu społecznego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Rola i znaczenie Kościoła oraz przejawy sprzeciwu wobec działań obozu władzy komunistycznej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Powstanie „Solidarności”. Przejawy oporu społecznego. Stan wojenny i podziemne struktury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4" w:rsidRDefault="00E84F73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E84F7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E84F7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84F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E84F7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474D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474D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Default="00E84F7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F779C" w:rsidRPr="00033496" w:rsidRDefault="0003349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33496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84CB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E84F73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73" w:rsidRDefault="00E84F7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3" w:rsidRDefault="00E84F73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3496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384C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</w:tc>
      </w:tr>
      <w:tr w:rsidR="00E84F73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73" w:rsidRDefault="00E84F7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F2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3" w:rsidRDefault="00E84F73" w:rsidP="00384C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P1+F2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8855"/>
      </w:tblGrid>
      <w:tr w:rsidR="00E84F73" w:rsidTr="00E84F7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84F73" w:rsidRDefault="00E84F73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E84F73" w:rsidRDefault="00E84F73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Default="00E84F7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zaliczenie</w:t>
            </w:r>
          </w:p>
        </w:tc>
      </w:tr>
      <w:tr w:rsidR="00E84F73" w:rsidTr="007906C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ma podstawową wiedzę dot. skali i istoty oporu społecznego w PRL</w:t>
            </w:r>
          </w:p>
        </w:tc>
      </w:tr>
      <w:tr w:rsidR="00E84F73" w:rsidTr="0005675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potrafi zidentyfikować struktury opozycyjne w PRL</w:t>
            </w:r>
          </w:p>
        </w:tc>
      </w:tr>
      <w:tr w:rsidR="00E84F73" w:rsidTr="00F2785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rozumie  istotę i znaczenie oporu społecznego wobec wszelkich form państwa represyjnego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E84F73" w:rsidRDefault="00E84F73" w:rsidP="000F0A27">
      <w:pPr>
        <w:shd w:val="clear" w:color="auto" w:fill="FFFFFF"/>
        <w:jc w:val="both"/>
      </w:pPr>
    </w:p>
    <w:p w:rsidR="00E84F73" w:rsidRDefault="00E84F73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  <w:r w:rsidR="000734C6">
        <w:rPr>
          <w:rFonts w:ascii="Times New Roman" w:hAnsi="Times New Roman" w:cs="Calibri"/>
          <w:b/>
          <w:kern w:val="1"/>
          <w:sz w:val="24"/>
          <w:szCs w:val="24"/>
        </w:rPr>
        <w:t>:</w:t>
      </w:r>
    </w:p>
    <w:p w:rsidR="000734C6" w:rsidRPr="00740999" w:rsidRDefault="003871BE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Sowa, Historia polityczna Polski 1944-1991, Kraków 2011</w:t>
      </w:r>
    </w:p>
    <w:p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P </w:t>
      </w:r>
      <w:proofErr w:type="spellStart"/>
      <w:r w:rsidRPr="00740999">
        <w:rPr>
          <w:rFonts w:ascii="Times New Roman" w:hAnsi="Times New Roman" w:cs="Calibri"/>
          <w:kern w:val="1"/>
          <w:sz w:val="24"/>
          <w:szCs w:val="24"/>
        </w:rPr>
        <w:t>Machcewicz</w:t>
      </w:r>
      <w:proofErr w:type="spellEnd"/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, Polski rok 1956, Warszawa 1993; </w:t>
      </w:r>
    </w:p>
    <w:p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J. Eisler, Marzec 1968, Warszawa 1991; </w:t>
      </w:r>
    </w:p>
    <w:p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J. Eisler, Grudzień 1970, Warszawa 2000.</w:t>
      </w:r>
    </w:p>
    <w:p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Dudek, R. Gryz, Komuniści i Kościół w Polsce 194 5 -1 9 8 9 , Kraków 2003</w:t>
      </w:r>
    </w:p>
    <w:p w:rsidR="001E1618" w:rsidRPr="00740999" w:rsidRDefault="001E1618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A. </w:t>
      </w:r>
      <w:proofErr w:type="spellStart"/>
      <w:r w:rsidRPr="00740999">
        <w:rPr>
          <w:rFonts w:ascii="Times New Roman" w:hAnsi="Times New Roman" w:cs="Calibri"/>
          <w:kern w:val="1"/>
          <w:sz w:val="24"/>
          <w:szCs w:val="24"/>
        </w:rPr>
        <w:t>Friszke</w:t>
      </w:r>
      <w:proofErr w:type="spellEnd"/>
      <w:r w:rsidRPr="00740999">
        <w:rPr>
          <w:rFonts w:ascii="Times New Roman" w:hAnsi="Times New Roman" w:cs="Calibri"/>
          <w:kern w:val="1"/>
          <w:sz w:val="24"/>
          <w:szCs w:val="24"/>
        </w:rPr>
        <w:t>, Opozycja polityczna w PRL 1 9 45-1980, Londyn 1994</w:t>
      </w:r>
    </w:p>
    <w:p w:rsidR="00B36618" w:rsidRPr="00740999" w:rsidRDefault="00B36618" w:rsidP="00B3661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Paweł Sasanka, Czerwiec 1976. Geneza, przebieg, konsekwencje</w:t>
      </w:r>
      <w:r w:rsidR="00033496">
        <w:rPr>
          <w:rFonts w:ascii="Times New Roman" w:hAnsi="Times New Roman" w:cs="Calibri"/>
          <w:kern w:val="1"/>
          <w:sz w:val="24"/>
          <w:szCs w:val="24"/>
        </w:rPr>
        <w:t>, Warszawa 2006</w:t>
      </w:r>
      <w:r w:rsidRPr="0074099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B36618" w:rsidRPr="00740999" w:rsidRDefault="00B36618" w:rsidP="00B3661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D. </w:t>
      </w:r>
      <w:proofErr w:type="spellStart"/>
      <w:r w:rsidRPr="00740999">
        <w:rPr>
          <w:rFonts w:ascii="Times New Roman" w:hAnsi="Times New Roman" w:cs="Calibri"/>
          <w:kern w:val="1"/>
          <w:sz w:val="24"/>
          <w:szCs w:val="24"/>
        </w:rPr>
        <w:t>Iwaneczko</w:t>
      </w:r>
      <w:proofErr w:type="spellEnd"/>
      <w:r w:rsidRPr="00740999">
        <w:rPr>
          <w:rFonts w:ascii="Times New Roman" w:hAnsi="Times New Roman" w:cs="Calibri"/>
          <w:kern w:val="1"/>
          <w:sz w:val="24"/>
          <w:szCs w:val="24"/>
        </w:rPr>
        <w:t>, Władza a opór społeczny w Polsce południowo-wschodniej 1980-1989, Warszawa 2005</w:t>
      </w:r>
    </w:p>
    <w:p w:rsidR="000F0A27" w:rsidRPr="00AF779C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color w:val="C00000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  <w:r w:rsidR="00F01C73">
        <w:rPr>
          <w:rFonts w:ascii="Times New Roman" w:hAnsi="Times New Roman"/>
          <w:b/>
          <w:sz w:val="24"/>
          <w:szCs w:val="24"/>
        </w:rPr>
        <w:t xml:space="preserve"> </w:t>
      </w:r>
    </w:p>
    <w:p w:rsidR="00F01C73" w:rsidRDefault="00F01C73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A7828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A7828">
              <w:rPr>
                <w:rFonts w:ascii="Times New Roman" w:hAnsi="Times New Roman"/>
                <w:sz w:val="24"/>
                <w:szCs w:val="24"/>
              </w:rPr>
              <w:t>KW03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B94C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A7828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E84F73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F01C73" w:rsidRDefault="00F01C7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08031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13264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13264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78" w:rsidRDefault="00730778" w:rsidP="007307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Iwaneczko</w:t>
      </w:r>
      <w:proofErr w:type="spellEnd"/>
    </w:p>
    <w:p w:rsidR="00730778" w:rsidRDefault="00730778" w:rsidP="007307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78" w:rsidRDefault="00730778" w:rsidP="0073077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8E479D">
        <w:rPr>
          <w:rFonts w:ascii="Times New Roman" w:hAnsi="Times New Roman" w:cs="Times New Roman"/>
          <w:sz w:val="24"/>
          <w:szCs w:val="24"/>
        </w:rPr>
        <w:t xml:space="preserve">17 września 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4E" w:rsidRDefault="00977F4E" w:rsidP="00DF0D7E">
      <w:r>
        <w:separator/>
      </w:r>
    </w:p>
  </w:endnote>
  <w:endnote w:type="continuationSeparator" w:id="0">
    <w:p w:rsidR="00977F4E" w:rsidRDefault="00977F4E" w:rsidP="00DF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607"/>
      <w:docPartObj>
        <w:docPartGallery w:val="Page Numbers (Bottom of Page)"/>
        <w:docPartUnique/>
      </w:docPartObj>
    </w:sdtPr>
    <w:sdtContent>
      <w:p w:rsidR="00DF0D7E" w:rsidRDefault="00253741">
        <w:pPr>
          <w:pStyle w:val="Stopka"/>
          <w:jc w:val="right"/>
        </w:pPr>
        <w:fldSimple w:instr=" PAGE   \* MERGEFORMAT ">
          <w:r w:rsidR="008E479D">
            <w:rPr>
              <w:noProof/>
            </w:rPr>
            <w:t>3</w:t>
          </w:r>
        </w:fldSimple>
      </w:p>
    </w:sdtContent>
  </w:sdt>
  <w:p w:rsidR="00DF0D7E" w:rsidRDefault="00DF0D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4E" w:rsidRDefault="00977F4E" w:rsidP="00DF0D7E">
      <w:r>
        <w:separator/>
      </w:r>
    </w:p>
  </w:footnote>
  <w:footnote w:type="continuationSeparator" w:id="0">
    <w:p w:rsidR="00977F4E" w:rsidRDefault="00977F4E" w:rsidP="00DF0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1DE4"/>
    <w:rsid w:val="00033496"/>
    <w:rsid w:val="0006032C"/>
    <w:rsid w:val="0006334D"/>
    <w:rsid w:val="000734C6"/>
    <w:rsid w:val="00073F69"/>
    <w:rsid w:val="00080312"/>
    <w:rsid w:val="000826C7"/>
    <w:rsid w:val="00087274"/>
    <w:rsid w:val="000A058A"/>
    <w:rsid w:val="000A681E"/>
    <w:rsid w:val="000A6C1A"/>
    <w:rsid w:val="000C5FAE"/>
    <w:rsid w:val="000D202B"/>
    <w:rsid w:val="000F0A27"/>
    <w:rsid w:val="000F21FB"/>
    <w:rsid w:val="00101145"/>
    <w:rsid w:val="001064AD"/>
    <w:rsid w:val="00116A7B"/>
    <w:rsid w:val="0013264F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1618"/>
    <w:rsid w:val="001E62A5"/>
    <w:rsid w:val="00201080"/>
    <w:rsid w:val="00232D4C"/>
    <w:rsid w:val="00253741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84CBF"/>
    <w:rsid w:val="003871BE"/>
    <w:rsid w:val="003F0480"/>
    <w:rsid w:val="00401E10"/>
    <w:rsid w:val="0042479F"/>
    <w:rsid w:val="00447D83"/>
    <w:rsid w:val="00456D5A"/>
    <w:rsid w:val="00457934"/>
    <w:rsid w:val="0046537D"/>
    <w:rsid w:val="0047018B"/>
    <w:rsid w:val="004716D4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3887"/>
    <w:rsid w:val="005D68C8"/>
    <w:rsid w:val="005E417E"/>
    <w:rsid w:val="005E56F6"/>
    <w:rsid w:val="005F7113"/>
    <w:rsid w:val="00601DCE"/>
    <w:rsid w:val="00621D00"/>
    <w:rsid w:val="006226B4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D5DCB"/>
    <w:rsid w:val="006E77B5"/>
    <w:rsid w:val="006E7E1F"/>
    <w:rsid w:val="0070318A"/>
    <w:rsid w:val="00714D39"/>
    <w:rsid w:val="00720010"/>
    <w:rsid w:val="00730778"/>
    <w:rsid w:val="00740999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C7C32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2D1"/>
    <w:rsid w:val="008B06C0"/>
    <w:rsid w:val="008B35B0"/>
    <w:rsid w:val="008D3D26"/>
    <w:rsid w:val="008E479D"/>
    <w:rsid w:val="008F0C98"/>
    <w:rsid w:val="008F432A"/>
    <w:rsid w:val="00904A98"/>
    <w:rsid w:val="00904EFD"/>
    <w:rsid w:val="00957C14"/>
    <w:rsid w:val="009744DA"/>
    <w:rsid w:val="00977F4E"/>
    <w:rsid w:val="00985DBC"/>
    <w:rsid w:val="00993855"/>
    <w:rsid w:val="00997D3C"/>
    <w:rsid w:val="009A7828"/>
    <w:rsid w:val="009A79FB"/>
    <w:rsid w:val="009C1361"/>
    <w:rsid w:val="009C479E"/>
    <w:rsid w:val="009C6192"/>
    <w:rsid w:val="009D1779"/>
    <w:rsid w:val="009E19E2"/>
    <w:rsid w:val="009E2695"/>
    <w:rsid w:val="009E5018"/>
    <w:rsid w:val="00A066D6"/>
    <w:rsid w:val="00A16EF0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79C"/>
    <w:rsid w:val="00AF7E9A"/>
    <w:rsid w:val="00B11738"/>
    <w:rsid w:val="00B36618"/>
    <w:rsid w:val="00B405A8"/>
    <w:rsid w:val="00B52018"/>
    <w:rsid w:val="00B60BB9"/>
    <w:rsid w:val="00B84E60"/>
    <w:rsid w:val="00B93794"/>
    <w:rsid w:val="00B94C9E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59FC"/>
    <w:rsid w:val="00C97A5D"/>
    <w:rsid w:val="00CB5CEB"/>
    <w:rsid w:val="00CC1D3E"/>
    <w:rsid w:val="00CC7078"/>
    <w:rsid w:val="00CD24C0"/>
    <w:rsid w:val="00CD2FCC"/>
    <w:rsid w:val="00CD7F6D"/>
    <w:rsid w:val="00CE3A7E"/>
    <w:rsid w:val="00CF39B0"/>
    <w:rsid w:val="00D05080"/>
    <w:rsid w:val="00D2196A"/>
    <w:rsid w:val="00D2489C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0D7E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84F73"/>
    <w:rsid w:val="00E91D9F"/>
    <w:rsid w:val="00EA1D6B"/>
    <w:rsid w:val="00EA2D32"/>
    <w:rsid w:val="00EA2F25"/>
    <w:rsid w:val="00EA6BF4"/>
    <w:rsid w:val="00EB2C4E"/>
    <w:rsid w:val="00EC0245"/>
    <w:rsid w:val="00EC6D0D"/>
    <w:rsid w:val="00ED61F8"/>
    <w:rsid w:val="00EF20C2"/>
    <w:rsid w:val="00F01C73"/>
    <w:rsid w:val="00F04228"/>
    <w:rsid w:val="00F12F01"/>
    <w:rsid w:val="00F1791A"/>
    <w:rsid w:val="00F439CB"/>
    <w:rsid w:val="00F474D3"/>
    <w:rsid w:val="00F64ACC"/>
    <w:rsid w:val="00F80FD1"/>
    <w:rsid w:val="00F87FFD"/>
    <w:rsid w:val="00F918FA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0D7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D7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D7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D7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34</cp:revision>
  <dcterms:created xsi:type="dcterms:W3CDTF">2019-07-14T20:14:00Z</dcterms:created>
  <dcterms:modified xsi:type="dcterms:W3CDTF">2019-09-12T17:36:00Z</dcterms:modified>
</cp:coreProperties>
</file>