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F8" w:rsidRDefault="007E48C1">
      <w:pPr>
        <w:pStyle w:val="Standard"/>
        <w:shd w:val="clear" w:color="auto" w:fill="FFFFFF"/>
        <w:jc w:val="center"/>
        <w:rPr>
          <w:rFonts w:ascii="Constantia" w:hAnsi="Constantia" w:cs="Times New Roman"/>
          <w:b/>
          <w:bCs/>
          <w:caps/>
          <w:sz w:val="24"/>
          <w:szCs w:val="24"/>
        </w:rPr>
      </w:pPr>
      <w:r>
        <w:rPr>
          <w:rFonts w:ascii="Constantia" w:hAnsi="Constantia" w:cs="Times New Roman"/>
          <w:b/>
          <w:bCs/>
          <w:caps/>
          <w:sz w:val="24"/>
          <w:szCs w:val="24"/>
        </w:rPr>
        <w:t>karta przedmiotu/modułu/Sylabus przedmiotowy</w:t>
      </w:r>
    </w:p>
    <w:p w:rsidR="006C21F8" w:rsidRDefault="006C21F8">
      <w:pPr>
        <w:pStyle w:val="Standard"/>
        <w:shd w:val="clear" w:color="auto" w:fill="FFFFFF"/>
        <w:jc w:val="center"/>
        <w:rPr>
          <w:rFonts w:ascii="Constantia" w:hAnsi="Constantia" w:cs="Times New Roman"/>
          <w:b/>
          <w:bCs/>
          <w:caps/>
          <w:sz w:val="24"/>
          <w:szCs w:val="24"/>
        </w:rPr>
      </w:pPr>
    </w:p>
    <w:p w:rsidR="006C21F8" w:rsidRDefault="007E48C1">
      <w:pPr>
        <w:pStyle w:val="Standard"/>
        <w:shd w:val="clear" w:color="auto" w:fill="FFFFFF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1.  Przedmiot i jego usytuowanie w systemie studiów</w:t>
      </w:r>
    </w:p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bCs/>
          <w:iCs/>
          <w:caps/>
          <w:sz w:val="24"/>
          <w:szCs w:val="24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17"/>
        <w:gridCol w:w="5389"/>
      </w:tblGrid>
      <w:tr w:rsidR="006C21F8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1. 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Instytut Humanistyczny</w:t>
            </w:r>
          </w:p>
        </w:tc>
      </w:tr>
      <w:tr w:rsidR="006C21F8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2. 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Filologia ze specjalnością Filologia Angielska</w:t>
            </w:r>
          </w:p>
        </w:tc>
      </w:tr>
      <w:tr w:rsidR="006C21F8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3. Forma prowadzenia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stacjonarne</w:t>
            </w:r>
          </w:p>
        </w:tc>
      </w:tr>
      <w:tr w:rsidR="006C21F8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4. 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praktyczny</w:t>
            </w:r>
          </w:p>
        </w:tc>
      </w:tr>
      <w:tr w:rsidR="006C21F8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5. Poziom kształcenia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studia I stopnia</w:t>
            </w:r>
          </w:p>
        </w:tc>
      </w:tr>
      <w:tr w:rsidR="006C21F8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6. 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  <w:lang w:val="en-GB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  <w:lang w:val="en-GB"/>
              </w:rPr>
              <w:t>History of English Literature</w:t>
            </w:r>
          </w:p>
        </w:tc>
      </w:tr>
      <w:tr w:rsidR="006C21F8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7. 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FA-PP-PKS-2018-20</w:t>
            </w:r>
          </w:p>
        </w:tc>
      </w:tr>
      <w:tr w:rsidR="006C21F8">
        <w:trPr>
          <w:trHeight w:val="53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8. 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przedmiot kształcenia kierunkowego (</w:t>
            </w:r>
            <w:proofErr w:type="spellStart"/>
            <w:r>
              <w:rPr>
                <w:rFonts w:ascii="Constantia" w:hAnsi="Constantia" w:cs="Times New Roman"/>
                <w:sz w:val="22"/>
                <w:szCs w:val="22"/>
              </w:rPr>
              <w:t>pkk</w:t>
            </w:r>
            <w:proofErr w:type="spellEnd"/>
            <w:r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</w:tr>
      <w:tr w:rsidR="006C21F8">
        <w:trPr>
          <w:trHeight w:val="559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9. 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obowiązkowy</w:t>
            </w:r>
          </w:p>
        </w:tc>
      </w:tr>
      <w:tr w:rsidR="006C21F8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10. 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semestr I, II</w:t>
            </w:r>
          </w:p>
        </w:tc>
      </w:tr>
      <w:tr w:rsidR="006C21F8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11. 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angielski</w:t>
            </w:r>
          </w:p>
        </w:tc>
      </w:tr>
      <w:tr w:rsidR="006C21F8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12. 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9</w:t>
            </w:r>
          </w:p>
        </w:tc>
      </w:tr>
      <w:tr w:rsidR="006C21F8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13. 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mgr Monika Adamowicz</w:t>
            </w:r>
          </w:p>
        </w:tc>
      </w:tr>
      <w:tr w:rsidR="006C21F8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i/>
              </w:rPr>
              <w:t>14. Odpowiedzialny za realizację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2"/>
                <w:szCs w:val="22"/>
                <w:lang w:val="en-US"/>
              </w:rPr>
              <w:t>mgr</w:t>
            </w:r>
            <w:proofErr w:type="spellEnd"/>
            <w:r>
              <w:rPr>
                <w:rFonts w:ascii="Constantia" w:hAnsi="Constantia" w:cs="Times New Roman"/>
                <w:sz w:val="22"/>
                <w:szCs w:val="22"/>
                <w:lang w:val="en-US"/>
              </w:rPr>
              <w:t xml:space="preserve"> Monika </w:t>
            </w:r>
            <w:proofErr w:type="spellStart"/>
            <w:r>
              <w:rPr>
                <w:rFonts w:ascii="Constantia" w:hAnsi="Constantia" w:cs="Times New Roman"/>
                <w:sz w:val="22"/>
                <w:szCs w:val="22"/>
                <w:lang w:val="en-US"/>
              </w:rPr>
              <w:t>Adamowicz</w:t>
            </w:r>
            <w:proofErr w:type="spellEnd"/>
          </w:p>
        </w:tc>
      </w:tr>
    </w:tbl>
    <w:p w:rsidR="006C21F8" w:rsidRDefault="006C21F8">
      <w:pPr>
        <w:pStyle w:val="Standard"/>
        <w:rPr>
          <w:rFonts w:ascii="Constantia" w:hAnsi="Constantia" w:cs="Times New Roman"/>
          <w:sz w:val="24"/>
          <w:szCs w:val="24"/>
          <w:lang w:val="en-US"/>
        </w:rPr>
      </w:pPr>
    </w:p>
    <w:p w:rsidR="006C21F8" w:rsidRDefault="007E48C1">
      <w:pPr>
        <w:pStyle w:val="Standard"/>
        <w:ind w:right="-284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2. Formy zajęć dydaktycznych i ich wymiar (godziny w siatce studiów; tygodnie praktyk)</w:t>
      </w:r>
    </w:p>
    <w:p w:rsidR="006C21F8" w:rsidRDefault="006C21F8">
      <w:pPr>
        <w:pStyle w:val="Standard"/>
        <w:rPr>
          <w:rFonts w:ascii="Constantia" w:hAnsi="Constantia" w:cs="Times New Roman"/>
          <w:sz w:val="24"/>
          <w:szCs w:val="24"/>
        </w:rPr>
      </w:pPr>
    </w:p>
    <w:tbl>
      <w:tblPr>
        <w:tblW w:w="9636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0"/>
        <w:gridCol w:w="1248"/>
        <w:gridCol w:w="1896"/>
        <w:gridCol w:w="1561"/>
        <w:gridCol w:w="1139"/>
        <w:gridCol w:w="1536"/>
        <w:gridCol w:w="1296"/>
      </w:tblGrid>
      <w:tr w:rsidR="006C21F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Wykład DW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Ćwiczenia</w:t>
            </w:r>
          </w:p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Konwersatorium</w:t>
            </w:r>
          </w:p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Laboratorium</w:t>
            </w:r>
          </w:p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DL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Projekt</w:t>
            </w:r>
          </w:p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DP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Seminarium</w:t>
            </w:r>
          </w:p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Praktyka</w:t>
            </w:r>
          </w:p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DPZ</w:t>
            </w:r>
          </w:p>
        </w:tc>
      </w:tr>
      <w:tr w:rsidR="006C21F8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30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</w:tr>
    </w:tbl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i/>
          <w:sz w:val="24"/>
          <w:szCs w:val="24"/>
        </w:rPr>
      </w:pPr>
    </w:p>
    <w:p w:rsidR="006C21F8" w:rsidRDefault="007E48C1">
      <w:pPr>
        <w:pStyle w:val="Standard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3. Cele przedmiotu</w:t>
      </w:r>
    </w:p>
    <w:p w:rsidR="006C21F8" w:rsidRDefault="006C21F8">
      <w:pPr>
        <w:pStyle w:val="Standard"/>
        <w:ind w:left="12"/>
        <w:rPr>
          <w:rFonts w:ascii="Constantia" w:hAnsi="Constantia" w:cs="Times New Roman"/>
          <w:color w:val="000000"/>
          <w:sz w:val="24"/>
          <w:szCs w:val="24"/>
        </w:rPr>
      </w:pPr>
    </w:p>
    <w:p w:rsidR="006C21F8" w:rsidRDefault="007E48C1">
      <w:pPr>
        <w:pStyle w:val="Standard"/>
        <w:ind w:left="12"/>
        <w:rPr>
          <w:rFonts w:ascii="Constantia" w:hAnsi="Constantia" w:cs="Times New Roman"/>
          <w:color w:val="000000"/>
          <w:sz w:val="24"/>
          <w:szCs w:val="24"/>
        </w:rPr>
      </w:pPr>
      <w:r>
        <w:rPr>
          <w:rFonts w:ascii="Constantia" w:hAnsi="Constantia" w:cs="Times New Roman"/>
          <w:color w:val="000000"/>
          <w:sz w:val="24"/>
          <w:szCs w:val="24"/>
        </w:rPr>
        <w:t>Student:</w:t>
      </w:r>
    </w:p>
    <w:p w:rsidR="006C21F8" w:rsidRDefault="007E48C1">
      <w:pPr>
        <w:pStyle w:val="Standard"/>
        <w:spacing w:line="360" w:lineRule="auto"/>
        <w:ind w:left="360"/>
        <w:rPr>
          <w:rFonts w:ascii="Constantia" w:hAnsi="Constantia" w:cs="Times New Roman"/>
          <w:color w:val="000000"/>
          <w:sz w:val="24"/>
          <w:szCs w:val="24"/>
        </w:rPr>
      </w:pPr>
      <w:r>
        <w:rPr>
          <w:rFonts w:ascii="Constantia" w:hAnsi="Constantia" w:cs="Times New Roman"/>
          <w:color w:val="000000"/>
          <w:sz w:val="24"/>
          <w:szCs w:val="24"/>
        </w:rPr>
        <w:t>Cel 01 - poznaje najważniejsze prądy i kierunki w literaturze anglojęzycznej oraz zapoznaje się z wybitnymi dziełami i dorobkiem twórców literatury angielskiej;</w:t>
      </w:r>
    </w:p>
    <w:p w:rsidR="006C21F8" w:rsidRDefault="007E48C1">
      <w:pPr>
        <w:pStyle w:val="Standard"/>
        <w:spacing w:line="360" w:lineRule="auto"/>
        <w:ind w:left="360"/>
        <w:rPr>
          <w:rFonts w:ascii="Constantia" w:hAnsi="Constantia" w:cs="Times New Roman"/>
          <w:color w:val="000000"/>
          <w:sz w:val="24"/>
          <w:szCs w:val="24"/>
        </w:rPr>
      </w:pPr>
      <w:r>
        <w:rPr>
          <w:rFonts w:ascii="Constantia" w:hAnsi="Constantia" w:cs="Times New Roman"/>
          <w:color w:val="000000"/>
          <w:sz w:val="24"/>
          <w:szCs w:val="24"/>
        </w:rPr>
        <w:t>Cel 02 - pogłębia umiejętność analizy tekstów literackich oraz rozwija umiejętność rozpoznawania konwencji artystycznych dominujących w poszczególnych epokach;</w:t>
      </w:r>
    </w:p>
    <w:p w:rsidR="006C21F8" w:rsidRDefault="007E48C1">
      <w:pPr>
        <w:pStyle w:val="Standard"/>
        <w:tabs>
          <w:tab w:val="left" w:pos="720"/>
          <w:tab w:val="left" w:pos="1080"/>
        </w:tabs>
        <w:spacing w:line="360" w:lineRule="auto"/>
        <w:ind w:left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Cel 03 - staje się świadomym i wrażliwym czytelnikiem i odbiorcą dzieła literackiego jako dzieła sztuki.</w:t>
      </w:r>
    </w:p>
    <w:p w:rsidR="006C21F8" w:rsidRDefault="007E48C1">
      <w:pPr>
        <w:pStyle w:val="Standard"/>
        <w:rPr>
          <w:rFonts w:ascii="Lato Black" w:hAnsi="Lato Black" w:cs="Times New Roman"/>
          <w:b/>
          <w:sz w:val="24"/>
          <w:szCs w:val="24"/>
        </w:rPr>
      </w:pPr>
      <w:r>
        <w:br w:type="page"/>
      </w:r>
    </w:p>
    <w:p w:rsidR="006C21F8" w:rsidRDefault="007E48C1">
      <w:pPr>
        <w:pStyle w:val="Standard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6C21F8" w:rsidRDefault="006C21F8">
      <w:pPr>
        <w:pStyle w:val="Standard"/>
        <w:rPr>
          <w:rFonts w:ascii="Constantia" w:hAnsi="Constantia" w:cs="Times New Roman"/>
          <w:sz w:val="24"/>
          <w:szCs w:val="24"/>
        </w:rPr>
      </w:pPr>
    </w:p>
    <w:p w:rsidR="006C21F8" w:rsidRDefault="007E48C1">
      <w:pPr>
        <w:pStyle w:val="Standard"/>
        <w:widowControl/>
        <w:numPr>
          <w:ilvl w:val="0"/>
          <w:numId w:val="1"/>
        </w:numPr>
      </w:pPr>
      <w:r>
        <w:rPr>
          <w:rStyle w:val="Pogrubienie"/>
          <w:rFonts w:ascii="Constantia" w:eastAsia="Cambria" w:hAnsi="Constantia" w:cs="Times New Roman"/>
          <w:b w:val="0"/>
          <w:bCs w:val="0"/>
          <w:sz w:val="24"/>
          <w:szCs w:val="24"/>
          <w:lang w:eastAsia="en-US"/>
        </w:rPr>
        <w:t xml:space="preserve">Znajomość terminologii podstawowej z zakresu przedmiotu </w:t>
      </w:r>
      <w:r>
        <w:rPr>
          <w:rStyle w:val="Pogrubienie"/>
          <w:rFonts w:ascii="Constantia" w:eastAsia="Cambria" w:hAnsi="Constantia" w:cs="Times New Roman"/>
          <w:b w:val="0"/>
          <w:bCs w:val="0"/>
          <w:i/>
          <w:sz w:val="24"/>
          <w:szCs w:val="24"/>
          <w:lang w:eastAsia="en-US"/>
        </w:rPr>
        <w:t>Wstęp do Teorii Literaturoznawstwa</w:t>
      </w:r>
    </w:p>
    <w:p w:rsidR="006C21F8" w:rsidRDefault="007E48C1">
      <w:pPr>
        <w:pStyle w:val="Standard"/>
        <w:widowControl/>
      </w:pPr>
      <w:r>
        <w:rPr>
          <w:rStyle w:val="Pogrubienie"/>
          <w:rFonts w:ascii="Constantia" w:hAnsi="Constantia" w:cs="Times New Roman"/>
          <w:b w:val="0"/>
          <w:sz w:val="24"/>
          <w:szCs w:val="24"/>
        </w:rPr>
        <w:t>Umiejętność myślenia naukowego – formułowania wniosków i rozwiązywania problemów.</w:t>
      </w:r>
    </w:p>
    <w:p w:rsidR="006C21F8" w:rsidRDefault="007E48C1">
      <w:pPr>
        <w:pStyle w:val="Standard"/>
        <w:widowControl/>
        <w:jc w:val="both"/>
      </w:pPr>
      <w:r>
        <w:rPr>
          <w:rStyle w:val="Pogrubienie"/>
          <w:rFonts w:ascii="Constantia" w:hAnsi="Constantia" w:cs="Times New Roman"/>
          <w:b w:val="0"/>
          <w:sz w:val="24"/>
          <w:szCs w:val="24"/>
        </w:rPr>
        <w:t>Umiejętność wyszukiwania, selekcjonowania i krytycznej analizy informacji.</w:t>
      </w:r>
    </w:p>
    <w:p w:rsidR="006C21F8" w:rsidRDefault="007E48C1">
      <w:pPr>
        <w:pStyle w:val="Standard"/>
        <w:widowControl/>
        <w:jc w:val="both"/>
      </w:pPr>
      <w:r>
        <w:rPr>
          <w:rStyle w:val="Pogrubienie"/>
          <w:rFonts w:ascii="Constantia" w:hAnsi="Constantia" w:cs="Times New Roman"/>
          <w:b w:val="0"/>
          <w:sz w:val="24"/>
          <w:szCs w:val="24"/>
        </w:rPr>
        <w:t>Umiejętność rozpoznawania własnych potrzeb edukacyjnych oraz uczenia się.</w:t>
      </w:r>
    </w:p>
    <w:p w:rsidR="006C21F8" w:rsidRDefault="007E48C1">
      <w:pPr>
        <w:pStyle w:val="Standard"/>
        <w:widowControl/>
        <w:jc w:val="both"/>
      </w:pPr>
      <w:r>
        <w:rPr>
          <w:rStyle w:val="Pogrubienie"/>
          <w:rFonts w:ascii="Constantia" w:hAnsi="Constantia" w:cs="Times New Roman"/>
          <w:b w:val="0"/>
          <w:sz w:val="24"/>
          <w:szCs w:val="24"/>
        </w:rPr>
        <w:t>Umiejętność korzystania ze źródeł informacji w języku angielskim.</w:t>
      </w:r>
    </w:p>
    <w:p w:rsidR="006C21F8" w:rsidRDefault="006C21F8">
      <w:pPr>
        <w:pStyle w:val="Standard"/>
        <w:widowControl/>
        <w:ind w:left="720"/>
        <w:jc w:val="both"/>
        <w:rPr>
          <w:rFonts w:ascii="Constantia" w:eastAsia="Cambria" w:hAnsi="Constantia" w:cs="Times New Roman"/>
          <w:color w:val="FF0000"/>
          <w:sz w:val="24"/>
          <w:szCs w:val="24"/>
          <w:lang w:eastAsia="en-US"/>
        </w:rPr>
      </w:pPr>
    </w:p>
    <w:p w:rsidR="006C21F8" w:rsidRDefault="006C21F8">
      <w:pPr>
        <w:pStyle w:val="Standard"/>
        <w:widowControl/>
        <w:ind w:left="720"/>
        <w:jc w:val="both"/>
        <w:rPr>
          <w:rFonts w:ascii="Constantia" w:eastAsia="Cambria" w:hAnsi="Constantia" w:cs="Times New Roman"/>
          <w:color w:val="FF0000"/>
          <w:sz w:val="24"/>
          <w:szCs w:val="24"/>
          <w:lang w:eastAsia="en-US"/>
        </w:rPr>
      </w:pPr>
    </w:p>
    <w:p w:rsidR="006C21F8" w:rsidRDefault="007E48C1">
      <w:pPr>
        <w:pStyle w:val="Standard"/>
        <w:shd w:val="clear" w:color="auto" w:fill="FFFFFF"/>
        <w:ind w:right="-846"/>
        <w:rPr>
          <w:rFonts w:ascii="Constantia" w:hAnsi="Constantia"/>
        </w:rPr>
      </w:pPr>
      <w:r>
        <w:rPr>
          <w:rFonts w:ascii="Constantia" w:hAnsi="Constantia" w:cs="Times New Roman"/>
          <w:b/>
          <w:sz w:val="24"/>
          <w:szCs w:val="24"/>
        </w:rPr>
        <w:t>5. Efekty kształcenia</w:t>
      </w:r>
      <w:r>
        <w:rPr>
          <w:rFonts w:ascii="Constantia" w:hAnsi="Constantia" w:cs="Times New Roman"/>
          <w:b/>
          <w:i/>
          <w:sz w:val="24"/>
          <w:szCs w:val="24"/>
        </w:rPr>
        <w:t xml:space="preserve">, </w:t>
      </w:r>
      <w:r>
        <w:rPr>
          <w:rFonts w:ascii="Constantia" w:hAnsi="Constantia" w:cs="Times New Roman"/>
          <w:b/>
          <w:sz w:val="24"/>
          <w:szCs w:val="24"/>
        </w:rPr>
        <w:t>wraz z odniesieniem do efektów kształcenia dla obszaru (obszarów) i kierunku</w:t>
      </w:r>
    </w:p>
    <w:p w:rsidR="006C21F8" w:rsidRDefault="006C21F8">
      <w:pPr>
        <w:pStyle w:val="Standard"/>
        <w:shd w:val="clear" w:color="auto" w:fill="FFFFFF"/>
        <w:ind w:right="-846"/>
        <w:rPr>
          <w:rFonts w:ascii="Constantia" w:hAnsi="Constantia" w:cs="Times New Roman"/>
          <w:b/>
          <w:sz w:val="24"/>
          <w:szCs w:val="24"/>
        </w:rPr>
      </w:pPr>
    </w:p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i/>
          <w:sz w:val="24"/>
          <w:szCs w:val="24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50"/>
        <w:gridCol w:w="6637"/>
        <w:gridCol w:w="1802"/>
      </w:tblGrid>
      <w:tr w:rsidR="006C21F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b/>
                <w:i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i/>
                <w:sz w:val="18"/>
                <w:szCs w:val="24"/>
              </w:rPr>
              <w:t xml:space="preserve">Symbol </w:t>
            </w:r>
            <w:proofErr w:type="spellStart"/>
            <w:r>
              <w:rPr>
                <w:rFonts w:ascii="Constantia" w:hAnsi="Constantia" w:cs="Times New Roman"/>
                <w:b/>
                <w:i/>
                <w:sz w:val="18"/>
                <w:szCs w:val="24"/>
              </w:rPr>
              <w:t>kierun-kowy</w:t>
            </w:r>
            <w:proofErr w:type="spellEnd"/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b/>
                <w:i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b/>
                <w:i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i/>
                <w:sz w:val="18"/>
                <w:szCs w:val="24"/>
              </w:rPr>
              <w:t>Odniesienie do kierunkowych efektów kształcenia</w:t>
            </w:r>
          </w:p>
        </w:tc>
      </w:tr>
      <w:tr w:rsidR="006C21F8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FA1P_W02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posiada ogólna wiedzę humanistyczną stanowiąca oparcie dla studiów nad językiem i kultura angielską;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H1P_W01</w:t>
            </w:r>
          </w:p>
        </w:tc>
      </w:tr>
      <w:tr w:rsidR="006C21F8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FA1P_W_05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pacing w:before="114" w:after="114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zna w zarysie historie rozwoju kultury i literatury anglojęzycznej;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H1P_W01</w:t>
            </w:r>
          </w:p>
        </w:tc>
      </w:tr>
      <w:tr w:rsidR="006C21F8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FA1P_U_03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pacing w:before="114" w:after="114"/>
              <w:ind w:left="12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potrafi wyszukiwać, analizować i interpretować informacje związane z literaturą i kulturą angielską</w:t>
            </w:r>
            <w:r>
              <w:rPr>
                <w:rFonts w:ascii="Constantia" w:hAnsi="Constantia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H1P_U01/02</w:t>
            </w:r>
          </w:p>
        </w:tc>
      </w:tr>
      <w:tr w:rsidR="006C21F8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FA1P_U_06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pacing w:before="114" w:after="114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potrafi samodzielnie przygotować prace pisemną w języku angielskim, związaną z językiem angielskim, kulturą lub literaturą anglojęzyczną bądź porównaniem języków angielskiego i polskiego;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H1P_U12</w:t>
            </w:r>
          </w:p>
        </w:tc>
      </w:tr>
      <w:tr w:rsidR="006C21F8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FA1P_U_08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tabs>
                <w:tab w:val="left" w:pos="360"/>
                <w:tab w:val="left" w:pos="720"/>
              </w:tabs>
              <w:spacing w:before="114" w:after="114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potrafi argumentować, polemizować i rzeczowo uzasadniać swój punkt widzenia;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H1P_U10</w:t>
            </w:r>
          </w:p>
        </w:tc>
      </w:tr>
      <w:tr w:rsidR="006C21F8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FA1P_U_09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tabs>
                <w:tab w:val="left" w:pos="360"/>
                <w:tab w:val="left" w:pos="720"/>
              </w:tabs>
              <w:spacing w:before="114" w:after="114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potrafi stosować technologie informacyjne w celu zdobywania rzetelnych danych źródłowych i przygotowywania własnych tekstów i prezentacji;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H1P_01/11</w:t>
            </w:r>
          </w:p>
        </w:tc>
      </w:tr>
      <w:tr w:rsidR="006C21F8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FA1P_K_04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tabs>
                <w:tab w:val="left" w:pos="360"/>
                <w:tab w:val="left" w:pos="720"/>
              </w:tabs>
              <w:spacing w:before="114" w:after="114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student staje się świadomym i wrażliwym czytelnikiem i odbiorcą dzieła literackiego jako dzieła sztuki;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H1P_K05</w:t>
            </w:r>
          </w:p>
        </w:tc>
      </w:tr>
      <w:tr w:rsidR="006C21F8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FA1P_K_01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</w:pPr>
            <w:r>
              <w:rPr>
                <w:rStyle w:val="Pogrubienie"/>
                <w:rFonts w:ascii="Constantia" w:hAnsi="Constantia" w:cs="Times New Roman"/>
                <w:b w:val="0"/>
                <w:sz w:val="24"/>
                <w:szCs w:val="24"/>
              </w:rPr>
              <w:t>student rozumie potrzebę uczenia się i pogłębiania swojej wiedzy.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spacing w:before="114" w:after="1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H1P_K01</w:t>
            </w:r>
          </w:p>
        </w:tc>
      </w:tr>
    </w:tbl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6C21F8" w:rsidRDefault="007E48C1">
      <w:pPr>
        <w:pStyle w:val="Standard"/>
        <w:widowControl/>
        <w:spacing w:after="200" w:line="276" w:lineRule="auto"/>
        <w:rPr>
          <w:rFonts w:ascii="Lato" w:hAnsi="Lato" w:cs="Times New Roman"/>
          <w:sz w:val="24"/>
          <w:szCs w:val="24"/>
        </w:rPr>
      </w:pPr>
      <w:r>
        <w:br w:type="page"/>
      </w:r>
    </w:p>
    <w:p w:rsidR="006C21F8" w:rsidRDefault="007E48C1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>6. Treści kształcenia – oddzielnie dla każdej formy zajęć dydaktycznych</w:t>
      </w:r>
    </w:p>
    <w:p w:rsidR="006C21F8" w:rsidRDefault="006C21F8">
      <w:pPr>
        <w:pStyle w:val="Standard"/>
        <w:jc w:val="center"/>
        <w:rPr>
          <w:rFonts w:ascii="Constantia" w:hAnsi="Constantia" w:cs="Times New Roman"/>
          <w:sz w:val="24"/>
          <w:szCs w:val="24"/>
        </w:rPr>
      </w:pPr>
    </w:p>
    <w:p w:rsidR="006C21F8" w:rsidRDefault="007E48C1">
      <w:pPr>
        <w:pStyle w:val="Standard"/>
        <w:spacing w:after="240"/>
        <w:jc w:val="center"/>
        <w:rPr>
          <w:rFonts w:ascii="Constantia" w:hAnsi="Constantia" w:cs="Times New Roman"/>
          <w:b/>
          <w:bCs/>
          <w:sz w:val="24"/>
          <w:szCs w:val="24"/>
        </w:rPr>
      </w:pPr>
      <w:r>
        <w:rPr>
          <w:rFonts w:ascii="Constantia" w:hAnsi="Constantia" w:cs="Times New Roman"/>
          <w:b/>
          <w:bCs/>
          <w:sz w:val="24"/>
          <w:szCs w:val="24"/>
        </w:rPr>
        <w:t>Wykład</w:t>
      </w:r>
    </w:p>
    <w:tbl>
      <w:tblPr>
        <w:tblW w:w="100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8"/>
        <w:gridCol w:w="8293"/>
        <w:gridCol w:w="914"/>
      </w:tblGrid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Lp.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Tematyka zajęć – szczegółowy opis bloków tematycznych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Liczba godzin</w:t>
            </w:r>
          </w:p>
        </w:tc>
      </w:tr>
      <w:tr w:rsidR="006C21F8">
        <w:tc>
          <w:tcPr>
            <w:tcW w:w="10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pacing w:before="240" w:after="240"/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Semestr III</w:t>
            </w:r>
          </w:p>
        </w:tc>
      </w:tr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DC1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Zapoznanie z programem przedmiotu oraz wymaganiami i strukturą egzaminu końcowego. Przedstawienie podstawowej terminologii.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2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DC2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staroangielska: poezja epicka i liryczna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2</w:t>
            </w:r>
          </w:p>
        </w:tc>
      </w:tr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DC3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ind w:left="12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średniowiecznej Anglii: miłość dworska i kod rycerski; teatr średniowiecznej Anglii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DC4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ind w:left="12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Geoffrey Chaucer: Ojciec Poezji Angielskiej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DC5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Renesans: dramat Elżbietański; poezja metafizyczna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DC6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William Shakespeare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DC7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Siedemnastowieczna literatura angielska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DC8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Literatura angielska epoki Oświecenia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NormalnyWeb"/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Razem godzin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6C21F8">
        <w:tc>
          <w:tcPr>
            <w:tcW w:w="9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pacing w:before="240"/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Semestr IV</w:t>
            </w:r>
          </w:p>
          <w:p w:rsidR="006C21F8" w:rsidRDefault="006C21F8">
            <w:pPr>
              <w:pStyle w:val="NormalnyWeb"/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6C21F8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DC9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Romantyzm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DC10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rPr>
                <w:rFonts w:ascii="Constantia" w:hAnsi="Constantia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Wiktorianizm</w:t>
            </w:r>
            <w:proofErr w:type="spellEnd"/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DC11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angielska 1900-1918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DC12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Literatura angielska 1918-1945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DC13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Literatura angielska 1945- …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45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DC14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Powtórzenie wiadomości z zakresu Historii Literatury Angielskiej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2</w:t>
            </w:r>
          </w:p>
        </w:tc>
      </w:tr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:rsidR="006C21F8" w:rsidRDefault="007E48C1">
      <w:pPr>
        <w:rPr>
          <w:rFonts w:hint="eastAsia"/>
        </w:rPr>
      </w:pPr>
      <w:r>
        <w:br w:type="page"/>
      </w:r>
    </w:p>
    <w:tbl>
      <w:tblPr>
        <w:tblW w:w="100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8"/>
        <w:gridCol w:w="8293"/>
        <w:gridCol w:w="914"/>
      </w:tblGrid>
      <w:tr w:rsidR="006C21F8">
        <w:tc>
          <w:tcPr>
            <w:tcW w:w="10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pageBreakBefore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lastRenderedPageBreak/>
              <w:t>Ćwiczenia</w:t>
            </w:r>
          </w:p>
        </w:tc>
      </w:tr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Lp.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2"/>
                <w:szCs w:val="24"/>
              </w:rPr>
              <w:t>Liczba godzin</w:t>
            </w:r>
          </w:p>
        </w:tc>
      </w:tr>
      <w:tr w:rsidR="006C21F8">
        <w:tc>
          <w:tcPr>
            <w:tcW w:w="10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Semestr III</w:t>
            </w:r>
          </w:p>
        </w:tc>
      </w:tr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DC1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Środki stylistyczne: symbol, metafora, porównanie, personifikacja, wyrazy dźwiękonaśladowcze, aliteracja, rym, rytm.</w:t>
            </w:r>
          </w:p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Sylvia Plath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Metaphors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; Emily Dickinson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Apparently with no Surprise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; Vernon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Scannell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Nettles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; Peter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Meinke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Advice to my Son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DC2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ind w:left="12"/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>Beowulf ; Caedmon’s Hymn ; Old English Riddles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DC3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ind w:left="12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Alliterative Poetry; Lyrics and Ballads;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val="en-US"/>
              </w:rPr>
              <w:t>Moracle</w:t>
            </w:r>
            <w:proofErr w:type="spellEnd"/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 Plays; Morality Plays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DC4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ind w:left="12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The Canterbury Tales</w:t>
            </w:r>
          </w:p>
          <w:p w:rsidR="006C21F8" w:rsidRDefault="006C21F8">
            <w:pPr>
              <w:pStyle w:val="NormalnyWeb"/>
              <w:ind w:left="12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DC5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Thomas Wyatt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They Flee From Me;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John Donne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The Good Morrow; Holy </w:t>
            </w:r>
            <w:proofErr w:type="spellStart"/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Sonet</w:t>
            </w:r>
            <w:proofErr w:type="spellEnd"/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 VI; Meditation XVII;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Francis Bacon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Of Studies;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Robert Burton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The Anatomy of Melancholy;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Thomas More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Utopia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6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DC6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William Shakespeare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Sonnet XVIII, Sonnet LXXIII; Sonnet CXXX; Hamlet</w:t>
            </w:r>
          </w:p>
          <w:p w:rsidR="006C21F8" w:rsidRDefault="006C21F8">
            <w:pPr>
              <w:pStyle w:val="Standard"/>
              <w:shd w:val="clear" w:color="auto" w:fill="FFFFFF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DC7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Robert Herrick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To the Virgins, to Make Much of Time; Upon Julia’s Clothes;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Andrew Marvell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To His Coy Mistress;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John Milton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Sonnet </w:t>
            </w:r>
            <w:proofErr w:type="spellStart"/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XVII:On</w:t>
            </w:r>
            <w:proofErr w:type="spellEnd"/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 His Blindness;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Samuel Pepys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The Great Fire of London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DC8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Daniel Defoe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The True Born Englishman; Robinson Crusoe;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Alexander Pope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An Essay on Criticism; The Rape of the Lock;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Jonathan Swift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Gulliver’s Travels;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Robert Burns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A Red </w:t>
            </w:r>
            <w:proofErr w:type="spellStart"/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Red</w:t>
            </w:r>
            <w:proofErr w:type="spellEnd"/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 Rose;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Samuel Johnson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</w:tr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NormalnyWeb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Razem godzin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6C21F8" w:rsidRDefault="006C21F8">
      <w:pPr>
        <w:pStyle w:val="Standard"/>
        <w:rPr>
          <w:rFonts w:ascii="Constantia" w:hAnsi="Constantia"/>
        </w:rPr>
      </w:pPr>
    </w:p>
    <w:p w:rsidR="006C21F8" w:rsidRDefault="007E48C1">
      <w:pPr>
        <w:rPr>
          <w:rFonts w:ascii="Arial" w:eastAsia="Times New Roman" w:hAnsi="Arial" w:cs="Arial"/>
          <w:vanish/>
          <w:sz w:val="20"/>
          <w:szCs w:val="20"/>
          <w:lang w:eastAsia="pl-PL"/>
        </w:rPr>
      </w:pPr>
      <w:r>
        <w:br w:type="page"/>
      </w:r>
    </w:p>
    <w:tbl>
      <w:tblPr>
        <w:tblW w:w="1004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8"/>
        <w:gridCol w:w="8296"/>
        <w:gridCol w:w="911"/>
      </w:tblGrid>
      <w:tr w:rsidR="006C21F8">
        <w:tc>
          <w:tcPr>
            <w:tcW w:w="10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pageBreakBefore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lastRenderedPageBreak/>
              <w:t>Semestr IV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DC9</w:t>
            </w:r>
          </w:p>
        </w:tc>
        <w:tc>
          <w:tcPr>
            <w:tcW w:w="8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William Blake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The Lamb; The </w:t>
            </w:r>
            <w:proofErr w:type="spellStart"/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Tyger</w:t>
            </w:r>
            <w:proofErr w:type="spellEnd"/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William Wordsworth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I Wandered Lonely As A Cloud;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John Keats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Ode To A Nightingale;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Jane Austen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Pride and Prejudice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DC10</w:t>
            </w:r>
          </w:p>
        </w:tc>
        <w:tc>
          <w:tcPr>
            <w:tcW w:w="8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Oscar Wilde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The Importance of Being Earnest; The Picture of Dorian Gray – Preface;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Charles Dickens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A Christmas Carol; Great Expectations;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Lord Alfred Tennyson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>The Lady of Shallot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DC11</w:t>
            </w:r>
          </w:p>
        </w:tc>
        <w:tc>
          <w:tcPr>
            <w:tcW w:w="8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William Butler Yeats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Easter 1916;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Wilfred Owen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Dulce et Decorum Est;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Joseph Conrad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Heart of Darkness;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James Joyce </w:t>
            </w:r>
            <w:proofErr w:type="spellStart"/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>Araby</w:t>
            </w:r>
            <w:proofErr w:type="spellEnd"/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Virginia Woolf </w:t>
            </w:r>
            <w:proofErr w:type="spellStart"/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 Dalloway; To the Lighthouse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DC12</w:t>
            </w:r>
          </w:p>
        </w:tc>
        <w:tc>
          <w:tcPr>
            <w:tcW w:w="8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T.S. Eliot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 xml:space="preserve">The Journey of the Magi; 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W.H. Auden </w:t>
            </w:r>
            <w:r>
              <w:rPr>
                <w:rFonts w:ascii="Constantia" w:hAnsi="Constantia" w:cs="Times New Roman"/>
                <w:i/>
                <w:sz w:val="24"/>
                <w:szCs w:val="24"/>
                <w:lang w:val="en-US"/>
              </w:rPr>
              <w:t>Funeral Blues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4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DC13</w:t>
            </w:r>
          </w:p>
        </w:tc>
        <w:tc>
          <w:tcPr>
            <w:tcW w:w="8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NormalnyWeb"/>
              <w:rPr>
                <w:rFonts w:ascii="Constantia" w:hAnsi="Constantia"/>
                <w:lang w:val="en-GB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Dylan Thomas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Do Not Go Gentle into That Good Night;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Seamus Heaney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Clearances 3;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Samuel Beckett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Waiting for Godot;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William Golding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Lord of the Flies;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Ian McEwan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Black Dogs;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David Lodge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>British Museum is Falling Down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hRule="exact" w:val="113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DC14</w:t>
            </w:r>
          </w:p>
        </w:tc>
        <w:tc>
          <w:tcPr>
            <w:tcW w:w="8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Podsumowanie roku. Powtórzenie wiadomości.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2</w:t>
            </w:r>
          </w:p>
        </w:tc>
      </w:tr>
      <w:tr w:rsidR="006C21F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6C21F8" w:rsidRDefault="006C21F8">
      <w:pPr>
        <w:pStyle w:val="Standard"/>
        <w:shd w:val="clear" w:color="auto" w:fill="FFFFFF"/>
        <w:tabs>
          <w:tab w:val="left" w:pos="399"/>
        </w:tabs>
        <w:rPr>
          <w:rFonts w:ascii="Lato" w:hAnsi="Lato" w:cs="Times New Roman"/>
          <w:b/>
          <w:sz w:val="24"/>
          <w:szCs w:val="24"/>
        </w:rPr>
      </w:pPr>
    </w:p>
    <w:p w:rsidR="006C21F8" w:rsidRDefault="007E48C1">
      <w:pPr>
        <w:pStyle w:val="Standard"/>
        <w:widowControl/>
        <w:spacing w:after="200" w:line="276" w:lineRule="auto"/>
        <w:rPr>
          <w:rFonts w:ascii="Lato" w:hAnsi="Lato" w:cs="Times New Roman"/>
          <w:b/>
          <w:sz w:val="24"/>
          <w:szCs w:val="24"/>
        </w:rPr>
      </w:pPr>
      <w:r>
        <w:br w:type="page"/>
      </w:r>
    </w:p>
    <w:p w:rsidR="006C21F8" w:rsidRDefault="007E48C1">
      <w:pPr>
        <w:pStyle w:val="Standard"/>
        <w:shd w:val="clear" w:color="auto" w:fill="FFFFFF"/>
        <w:tabs>
          <w:tab w:val="left" w:pos="399"/>
        </w:tabs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>7. Metody weryfikacji efektów kształcenia  /w odniesieniu do poszczególnych efektów/</w:t>
      </w:r>
    </w:p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100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00"/>
        <w:gridCol w:w="1104"/>
        <w:gridCol w:w="1104"/>
        <w:gridCol w:w="1404"/>
        <w:gridCol w:w="995"/>
        <w:gridCol w:w="1433"/>
        <w:gridCol w:w="1695"/>
        <w:gridCol w:w="896"/>
      </w:tblGrid>
      <w:tr w:rsidR="006C21F8">
        <w:trPr>
          <w:trHeight w:val="397"/>
        </w:trPr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Efekt kształcenia</w:t>
            </w:r>
          </w:p>
        </w:tc>
        <w:tc>
          <w:tcPr>
            <w:tcW w:w="8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Forma weryfikacji</w:t>
            </w:r>
          </w:p>
        </w:tc>
      </w:tr>
      <w:tr w:rsidR="006C21F8">
        <w:trPr>
          <w:trHeight w:val="397"/>
        </w:trPr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Egzamin ustny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Egzamin pisemny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Kolokwium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Projekt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Sprawdzian wejściowy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Sprawozdanie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Inne</w:t>
            </w:r>
          </w:p>
        </w:tc>
      </w:tr>
      <w:tr w:rsidR="006C21F8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W_01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</w:tr>
      <w:tr w:rsidR="006C21F8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W_02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6C21F8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U_01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6C21F8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U_02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6C21F8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U_03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6C21F8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U_04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</w:tr>
      <w:tr w:rsidR="006C21F8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K_01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</w:tr>
      <w:tr w:rsidR="006C21F8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K_02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6C21F8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x</w:t>
            </w:r>
          </w:p>
        </w:tc>
      </w:tr>
    </w:tbl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6C21F8" w:rsidRDefault="007E48C1">
      <w:pPr>
        <w:pStyle w:val="Standard"/>
        <w:shd w:val="clear" w:color="auto" w:fill="FFFFFF"/>
        <w:jc w:val="both"/>
        <w:rPr>
          <w:rFonts w:ascii="Constantia" w:hAnsi="Constantia" w:cs="Times New Roman"/>
          <w:b/>
          <w:iCs/>
          <w:sz w:val="24"/>
          <w:szCs w:val="24"/>
        </w:rPr>
      </w:pPr>
      <w:r>
        <w:rPr>
          <w:rFonts w:ascii="Constantia" w:hAnsi="Constantia" w:cs="Times New Roman"/>
          <w:b/>
          <w:iCs/>
          <w:sz w:val="24"/>
          <w:szCs w:val="24"/>
        </w:rPr>
        <w:t>8. Metody dydaktyczne (opis)</w:t>
      </w:r>
    </w:p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iCs/>
          <w:color w:val="FF0000"/>
          <w:sz w:val="24"/>
          <w:szCs w:val="24"/>
        </w:rPr>
      </w:pPr>
    </w:p>
    <w:p w:rsidR="006C21F8" w:rsidRDefault="007E48C1">
      <w:pPr>
        <w:pStyle w:val="Standard"/>
        <w:shd w:val="clear" w:color="auto" w:fill="FFFFFF"/>
        <w:rPr>
          <w:rFonts w:ascii="Constantia" w:hAnsi="Constantia"/>
        </w:rPr>
      </w:pPr>
      <w:r>
        <w:rPr>
          <w:rFonts w:ascii="Constantia" w:hAnsi="Constantia" w:cs="Times New Roman"/>
          <w:iCs/>
          <w:sz w:val="24"/>
          <w:szCs w:val="24"/>
        </w:rPr>
        <w:t xml:space="preserve">Realizacja przedmiotu </w:t>
      </w:r>
      <w:r>
        <w:rPr>
          <w:rFonts w:ascii="Constantia" w:hAnsi="Constantia" w:cs="Times New Roman"/>
          <w:i/>
          <w:iCs/>
          <w:sz w:val="24"/>
          <w:szCs w:val="24"/>
        </w:rPr>
        <w:t xml:space="preserve">Historia Literatury Angielskiej </w:t>
      </w:r>
      <w:r>
        <w:rPr>
          <w:rFonts w:ascii="Constantia" w:hAnsi="Constantia" w:cs="Times New Roman"/>
          <w:iCs/>
          <w:sz w:val="24"/>
          <w:szCs w:val="24"/>
        </w:rPr>
        <w:t>obejmuje następujące formy zajęć kontaktowych:</w:t>
      </w:r>
    </w:p>
    <w:p w:rsidR="006C21F8" w:rsidRDefault="006C21F8">
      <w:pPr>
        <w:pStyle w:val="Standard"/>
        <w:shd w:val="clear" w:color="auto" w:fill="FFFFFF"/>
        <w:rPr>
          <w:rFonts w:ascii="Constantia" w:hAnsi="Constantia" w:cs="Times New Roman"/>
          <w:iCs/>
          <w:sz w:val="24"/>
          <w:szCs w:val="24"/>
        </w:rPr>
      </w:pPr>
    </w:p>
    <w:p w:rsidR="006C21F8" w:rsidRDefault="007E48C1">
      <w:pPr>
        <w:pStyle w:val="Akapitzlist"/>
        <w:numPr>
          <w:ilvl w:val="0"/>
          <w:numId w:val="2"/>
        </w:numPr>
        <w:shd w:val="clear" w:color="auto" w:fill="FFFFFF"/>
        <w:rPr>
          <w:rFonts w:ascii="Constantia" w:hAnsi="Constantia" w:cs="Times New Roman"/>
          <w:iCs/>
          <w:sz w:val="24"/>
          <w:szCs w:val="24"/>
        </w:rPr>
      </w:pPr>
      <w:r>
        <w:rPr>
          <w:rFonts w:ascii="Constantia" w:hAnsi="Constantia" w:cs="Times New Roman"/>
          <w:iCs/>
          <w:sz w:val="24"/>
          <w:szCs w:val="24"/>
        </w:rPr>
        <w:t>Wykład z użyciem następujących metod:</w:t>
      </w:r>
    </w:p>
    <w:p w:rsidR="006C21F8" w:rsidRDefault="007E48C1">
      <w:pPr>
        <w:pStyle w:val="Akapitzlist"/>
        <w:numPr>
          <w:ilvl w:val="0"/>
          <w:numId w:val="3"/>
        </w:numPr>
        <w:shd w:val="clear" w:color="auto" w:fill="FFFFFF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podające (</w:t>
      </w:r>
      <w:proofErr w:type="spellStart"/>
      <w:r>
        <w:rPr>
          <w:rFonts w:ascii="Constantia" w:hAnsi="Constantia" w:cs="Times New Roman"/>
          <w:sz w:val="24"/>
          <w:szCs w:val="24"/>
        </w:rPr>
        <w:t>Mpo</w:t>
      </w:r>
      <w:proofErr w:type="spellEnd"/>
      <w:r>
        <w:rPr>
          <w:rFonts w:ascii="Constantia" w:hAnsi="Constantia" w:cs="Times New Roman"/>
          <w:sz w:val="24"/>
          <w:szCs w:val="24"/>
        </w:rPr>
        <w:t>): wykład informacyjny.</w:t>
      </w:r>
    </w:p>
    <w:p w:rsidR="006C21F8" w:rsidRDefault="007E48C1">
      <w:pPr>
        <w:pStyle w:val="Akapitzlist"/>
        <w:shd w:val="clear" w:color="auto" w:fill="FFFFFF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problemowe (</w:t>
      </w:r>
      <w:proofErr w:type="spellStart"/>
      <w:r>
        <w:rPr>
          <w:rFonts w:ascii="Constantia" w:hAnsi="Constantia" w:cs="Times New Roman"/>
          <w:sz w:val="24"/>
          <w:szCs w:val="24"/>
        </w:rPr>
        <w:t>Mpr</w:t>
      </w:r>
      <w:proofErr w:type="spellEnd"/>
      <w:r>
        <w:rPr>
          <w:rFonts w:ascii="Constantia" w:hAnsi="Constantia" w:cs="Times New Roman"/>
          <w:sz w:val="24"/>
          <w:szCs w:val="24"/>
        </w:rPr>
        <w:t>): dyskusja dydaktyczna (związana z wykładem, burza mózgów)</w:t>
      </w:r>
    </w:p>
    <w:p w:rsidR="006C21F8" w:rsidRDefault="007E48C1">
      <w:pPr>
        <w:pStyle w:val="Akapitzlist"/>
        <w:shd w:val="clear" w:color="auto" w:fill="FFFFFF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eksponujące (Me): film, sztuka teatralna.</w:t>
      </w:r>
    </w:p>
    <w:p w:rsidR="006C21F8" w:rsidRDefault="007E48C1">
      <w:pPr>
        <w:pStyle w:val="Akapitzlist"/>
        <w:shd w:val="clear" w:color="auto" w:fill="FFFFFF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programowane (</w:t>
      </w:r>
      <w:proofErr w:type="spellStart"/>
      <w:r>
        <w:rPr>
          <w:rFonts w:ascii="Constantia" w:hAnsi="Constantia" w:cs="Times New Roman"/>
          <w:sz w:val="24"/>
          <w:szCs w:val="24"/>
        </w:rPr>
        <w:t>Mpro</w:t>
      </w:r>
      <w:proofErr w:type="spellEnd"/>
      <w:r>
        <w:rPr>
          <w:rFonts w:ascii="Constantia" w:hAnsi="Constantia" w:cs="Times New Roman"/>
          <w:sz w:val="24"/>
          <w:szCs w:val="24"/>
        </w:rPr>
        <w:t>): z użyciem komputera, prezentacja multimedialna, platforma e-learningowa.</w:t>
      </w:r>
    </w:p>
    <w:p w:rsidR="006C21F8" w:rsidRDefault="007E48C1">
      <w:pPr>
        <w:pStyle w:val="Akapitzlist"/>
        <w:shd w:val="clear" w:color="auto" w:fill="FFFFFF"/>
        <w:rPr>
          <w:rFonts w:ascii="Constantia" w:hAnsi="Constantia"/>
        </w:rPr>
      </w:pPr>
      <w:r>
        <w:rPr>
          <w:rFonts w:ascii="Constantia" w:hAnsi="Constantia" w:cs="Times New Roman"/>
          <w:sz w:val="24"/>
          <w:szCs w:val="24"/>
        </w:rPr>
        <w:t xml:space="preserve">Metody praktyczne: ćwiczenia przedmiotowe, metoda przewodniego tekstu,  szczegółowa analiza tekstu / zagadnienia: </w:t>
      </w:r>
      <w:r>
        <w:rPr>
          <w:rFonts w:ascii="Constantia" w:hAnsi="Constantia" w:cs="Times New Roman"/>
          <w:iCs/>
          <w:sz w:val="24"/>
          <w:szCs w:val="24"/>
        </w:rPr>
        <w:t>ćwiczenia (</w:t>
      </w:r>
      <w:proofErr w:type="spellStart"/>
      <w:r>
        <w:rPr>
          <w:rFonts w:ascii="Constantia" w:hAnsi="Constantia" w:cs="Times New Roman"/>
          <w:iCs/>
          <w:sz w:val="24"/>
          <w:szCs w:val="24"/>
        </w:rPr>
        <w:t>Ćw</w:t>
      </w:r>
      <w:proofErr w:type="spellEnd"/>
      <w:r>
        <w:rPr>
          <w:rFonts w:ascii="Constantia" w:hAnsi="Constantia" w:cs="Times New Roman"/>
          <w:iCs/>
          <w:sz w:val="24"/>
          <w:szCs w:val="24"/>
        </w:rPr>
        <w:t xml:space="preserve">) realizowane w wymiarze 2 godzin tygodniowo na I </w:t>
      </w:r>
      <w:proofErr w:type="spellStart"/>
      <w:r>
        <w:rPr>
          <w:rFonts w:ascii="Constantia" w:hAnsi="Constantia" w:cs="Times New Roman"/>
          <w:iCs/>
          <w:sz w:val="24"/>
          <w:szCs w:val="24"/>
        </w:rPr>
        <w:t>i</w:t>
      </w:r>
      <w:proofErr w:type="spellEnd"/>
      <w:r>
        <w:rPr>
          <w:rFonts w:ascii="Constantia" w:hAnsi="Constantia" w:cs="Times New Roman"/>
          <w:iCs/>
          <w:sz w:val="24"/>
          <w:szCs w:val="24"/>
        </w:rPr>
        <w:t xml:space="preserve"> II semestrze roku akademickiego; zajęcia rozpoczynają się od powtórki materiału (Pm) oraz sprawdzenia i omówienia pracy domowej (Pd); następnie przeprowadzane są ćwiczenia z wykorzystaniem następujących metod nauczania:</w:t>
      </w:r>
    </w:p>
    <w:p w:rsidR="006C21F8" w:rsidRDefault="006C21F8">
      <w:pPr>
        <w:pStyle w:val="Standard"/>
        <w:rPr>
          <w:rFonts w:ascii="Constantia" w:hAnsi="Constantia" w:cs="Times New Roman"/>
          <w:iCs/>
          <w:sz w:val="24"/>
          <w:szCs w:val="24"/>
        </w:rPr>
      </w:pPr>
    </w:p>
    <w:p w:rsidR="006C21F8" w:rsidRDefault="007E48C1">
      <w:pPr>
        <w:pStyle w:val="Akapitzlist"/>
        <w:numPr>
          <w:ilvl w:val="0"/>
          <w:numId w:val="4"/>
        </w:num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podające (</w:t>
      </w:r>
      <w:proofErr w:type="spellStart"/>
      <w:r>
        <w:rPr>
          <w:rFonts w:ascii="Constantia" w:hAnsi="Constantia" w:cs="Times New Roman"/>
          <w:sz w:val="24"/>
          <w:szCs w:val="24"/>
        </w:rPr>
        <w:t>Mp</w:t>
      </w:r>
      <w:proofErr w:type="spellEnd"/>
      <w:r>
        <w:rPr>
          <w:rFonts w:ascii="Constantia" w:hAnsi="Constantia" w:cs="Times New Roman"/>
          <w:sz w:val="24"/>
          <w:szCs w:val="24"/>
        </w:rPr>
        <w:t>):</w:t>
      </w:r>
    </w:p>
    <w:p w:rsidR="006C21F8" w:rsidRDefault="007E48C1">
      <w:pPr>
        <w:pStyle w:val="Standard"/>
        <w:ind w:left="1416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a) opis,</w:t>
      </w:r>
    </w:p>
    <w:p w:rsidR="006C21F8" w:rsidRDefault="007E48C1">
      <w:pPr>
        <w:pStyle w:val="Standard"/>
        <w:ind w:left="1416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b) objaśnienie lub wyjaśnienie.</w:t>
      </w:r>
      <w:r>
        <w:rPr>
          <w:rFonts w:ascii="Constantia" w:hAnsi="Constantia" w:cs="Times New Roman"/>
          <w:sz w:val="24"/>
          <w:szCs w:val="24"/>
        </w:rPr>
        <w:br/>
      </w:r>
    </w:p>
    <w:p w:rsidR="006C21F8" w:rsidRDefault="007E48C1">
      <w:pPr>
        <w:pStyle w:val="Akapitzlist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problemowe (</w:t>
      </w:r>
      <w:proofErr w:type="spellStart"/>
      <w:r>
        <w:rPr>
          <w:rFonts w:ascii="Constantia" w:hAnsi="Constantia" w:cs="Times New Roman"/>
          <w:sz w:val="24"/>
          <w:szCs w:val="24"/>
        </w:rPr>
        <w:t>Mpr</w:t>
      </w:r>
      <w:proofErr w:type="spellEnd"/>
      <w:r>
        <w:rPr>
          <w:rFonts w:ascii="Constantia" w:hAnsi="Constantia" w:cs="Times New Roman"/>
          <w:sz w:val="24"/>
          <w:szCs w:val="24"/>
        </w:rPr>
        <w:t>):</w:t>
      </w:r>
    </w:p>
    <w:p w:rsidR="006C21F8" w:rsidRDefault="007E48C1">
      <w:pPr>
        <w:pStyle w:val="Standard"/>
        <w:ind w:left="1416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a) dyskusja dydaktyczna (burza mózgów)</w:t>
      </w:r>
      <w:r>
        <w:rPr>
          <w:rFonts w:ascii="Constantia" w:hAnsi="Constantia" w:cs="Times New Roman"/>
          <w:sz w:val="24"/>
          <w:szCs w:val="24"/>
        </w:rPr>
        <w:br/>
      </w:r>
    </w:p>
    <w:p w:rsidR="006C21F8" w:rsidRDefault="007E48C1">
      <w:pPr>
        <w:pStyle w:val="Akapitzlist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metody praktyczne (</w:t>
      </w:r>
      <w:proofErr w:type="spellStart"/>
      <w:r>
        <w:rPr>
          <w:rFonts w:ascii="Constantia" w:hAnsi="Constantia" w:cs="Times New Roman"/>
          <w:sz w:val="24"/>
          <w:szCs w:val="24"/>
        </w:rPr>
        <w:t>Mpra</w:t>
      </w:r>
      <w:proofErr w:type="spellEnd"/>
      <w:r>
        <w:rPr>
          <w:rFonts w:ascii="Constantia" w:hAnsi="Constantia" w:cs="Times New Roman"/>
          <w:sz w:val="24"/>
          <w:szCs w:val="24"/>
        </w:rPr>
        <w:t>):</w:t>
      </w:r>
    </w:p>
    <w:p w:rsidR="006C21F8" w:rsidRDefault="007E48C1">
      <w:pPr>
        <w:pStyle w:val="Standard"/>
        <w:ind w:left="1416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a) ćwiczenia przedmiotowe,</w:t>
      </w:r>
    </w:p>
    <w:p w:rsidR="006C21F8" w:rsidRDefault="007E48C1">
      <w:pPr>
        <w:pStyle w:val="Standard"/>
        <w:shd w:val="clear" w:color="auto" w:fill="FFFFFF"/>
        <w:ind w:left="1416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b) szczegółowa analiza tekstu/zagadnienia;</w:t>
      </w:r>
    </w:p>
    <w:p w:rsidR="006C21F8" w:rsidRDefault="007E48C1">
      <w:pPr>
        <w:pStyle w:val="Standard"/>
        <w:shd w:val="clear" w:color="auto" w:fill="FFFFFF"/>
        <w:jc w:val="both"/>
        <w:rPr>
          <w:rFonts w:ascii="Constantia" w:hAnsi="Constantia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 xml:space="preserve">9. Ocena </w:t>
      </w:r>
      <w:r>
        <w:rPr>
          <w:rFonts w:ascii="Constantia" w:hAnsi="Constantia" w:cs="Times New Roman"/>
          <w:b/>
          <w:bCs/>
          <w:sz w:val="24"/>
          <w:szCs w:val="24"/>
        </w:rPr>
        <w:t>osiągniętych efektów kształcenia</w:t>
      </w:r>
    </w:p>
    <w:p w:rsidR="006C21F8" w:rsidRDefault="006C21F8">
      <w:pPr>
        <w:pStyle w:val="Standard"/>
        <w:shd w:val="clear" w:color="auto" w:fill="FFFFFF"/>
        <w:ind w:left="66" w:firstLine="654"/>
        <w:jc w:val="both"/>
        <w:rPr>
          <w:rFonts w:ascii="Constantia" w:hAnsi="Constantia" w:cs="Times New Roman"/>
          <w:sz w:val="24"/>
          <w:szCs w:val="24"/>
        </w:rPr>
      </w:pPr>
    </w:p>
    <w:p w:rsidR="006C21F8" w:rsidRDefault="007E48C1">
      <w:pPr>
        <w:pStyle w:val="Standard"/>
        <w:shd w:val="clear" w:color="auto" w:fill="FFFFFF"/>
        <w:ind w:left="708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9.1. Sposoby oceny</w:t>
      </w:r>
    </w:p>
    <w:p w:rsidR="006C21F8" w:rsidRDefault="006C21F8">
      <w:pPr>
        <w:pStyle w:val="Standard"/>
        <w:shd w:val="clear" w:color="auto" w:fill="FFFFFF"/>
        <w:ind w:left="708"/>
        <w:jc w:val="both"/>
        <w:rPr>
          <w:rFonts w:ascii="Constantia" w:hAnsi="Constantia" w:cs="Times New Roman"/>
          <w:b/>
          <w:sz w:val="24"/>
          <w:szCs w:val="24"/>
        </w:rPr>
      </w:pPr>
    </w:p>
    <w:p w:rsidR="006C21F8" w:rsidRDefault="007E48C1">
      <w:pPr>
        <w:pStyle w:val="Standard"/>
        <w:ind w:left="1440"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Ocena formująca</w:t>
      </w:r>
    </w:p>
    <w:p w:rsidR="006C21F8" w:rsidRDefault="006C21F8">
      <w:pPr>
        <w:pStyle w:val="Standard"/>
        <w:ind w:left="1440" w:firstLine="720"/>
        <w:rPr>
          <w:rFonts w:ascii="Constantia" w:hAnsi="Constantia" w:cs="Times New Roman"/>
          <w:sz w:val="24"/>
          <w:szCs w:val="24"/>
        </w:rPr>
      </w:pPr>
    </w:p>
    <w:tbl>
      <w:tblPr>
        <w:tblW w:w="5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59"/>
        <w:gridCol w:w="4695"/>
      </w:tblGrid>
      <w:tr w:rsidR="006C21F8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F1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Kolokwium (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>) nr 1</w:t>
            </w:r>
          </w:p>
        </w:tc>
      </w:tr>
      <w:tr w:rsidR="006C21F8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F2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Kolokwium (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>) nr 2</w:t>
            </w:r>
          </w:p>
        </w:tc>
      </w:tr>
      <w:tr w:rsidR="006C21F8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F3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 xml:space="preserve">Ocena z </w:t>
            </w:r>
            <w:r>
              <w:rPr>
                <w:rFonts w:ascii="Constantia" w:hAnsi="Constantia"/>
                <w:sz w:val="24"/>
                <w:szCs w:val="24"/>
              </w:rPr>
              <w:t>ć</w:t>
            </w:r>
            <w:r>
              <w:rPr>
                <w:rFonts w:ascii="Constantia" w:hAnsi="Constantia" w:cs="Times New Roman"/>
                <w:sz w:val="24"/>
                <w:szCs w:val="24"/>
              </w:rPr>
              <w:t>wicze</w:t>
            </w:r>
            <w:r>
              <w:rPr>
                <w:rFonts w:ascii="Constantia" w:hAnsi="Constantia"/>
                <w:sz w:val="24"/>
                <w:szCs w:val="24"/>
              </w:rPr>
              <w:t>ń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Oć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>) nr 3</w:t>
            </w:r>
          </w:p>
        </w:tc>
      </w:tr>
      <w:tr w:rsidR="006C21F8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F4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 xml:space="preserve">Zadania na platformie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Moodle</w:t>
            </w:r>
            <w:proofErr w:type="spellEnd"/>
          </w:p>
        </w:tc>
      </w:tr>
    </w:tbl>
    <w:p w:rsidR="006C21F8" w:rsidRDefault="006C21F8">
      <w:pPr>
        <w:pStyle w:val="Standard"/>
        <w:rPr>
          <w:rFonts w:ascii="Constantia" w:hAnsi="Constantia" w:cs="Times New Roman"/>
          <w:sz w:val="24"/>
          <w:szCs w:val="24"/>
        </w:rPr>
      </w:pPr>
    </w:p>
    <w:p w:rsidR="006C21F8" w:rsidRDefault="007E48C1">
      <w:pPr>
        <w:pStyle w:val="Standard"/>
        <w:ind w:left="1440"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Ocena podsumowująca</w:t>
      </w:r>
    </w:p>
    <w:p w:rsidR="006C21F8" w:rsidRDefault="006C21F8">
      <w:pPr>
        <w:pStyle w:val="Standard"/>
        <w:ind w:left="1440" w:firstLine="720"/>
        <w:rPr>
          <w:rFonts w:ascii="Constantia" w:hAnsi="Constantia" w:cs="Times New Roman"/>
          <w:sz w:val="24"/>
          <w:szCs w:val="24"/>
        </w:rPr>
      </w:pPr>
    </w:p>
    <w:tbl>
      <w:tblPr>
        <w:tblW w:w="62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21"/>
        <w:gridCol w:w="5451"/>
      </w:tblGrid>
      <w:tr w:rsidR="006C21F8">
        <w:trPr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P1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Zaliczenie przedmiotu na podstawie kolokwium</w:t>
            </w:r>
          </w:p>
          <w:p w:rsidR="006C21F8" w:rsidRDefault="007E48C1">
            <w:pPr>
              <w:pStyle w:val="Standard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i ćwiczeń (F1-25%+F2-25%+F3-25%+F4-25</w:t>
            </w:r>
            <w:r>
              <w:rPr>
                <w:rFonts w:ascii="Constantia" w:hAnsi="Constantia" w:cs="Times New Roman"/>
                <w:b/>
                <w:sz w:val="24"/>
                <w:szCs w:val="24"/>
              </w:rPr>
              <w:t>%)= minimum 60%</w:t>
            </w:r>
          </w:p>
          <w:p w:rsidR="006C21F8" w:rsidRDefault="007E48C1">
            <w:pPr>
              <w:pStyle w:val="Standard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Egzamin końcowy</w:t>
            </w:r>
          </w:p>
        </w:tc>
      </w:tr>
    </w:tbl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6C21F8" w:rsidRDefault="006C21F8">
      <w:pPr>
        <w:pStyle w:val="Standard"/>
        <w:widowControl/>
        <w:spacing w:after="200" w:line="276" w:lineRule="auto"/>
        <w:rPr>
          <w:rFonts w:ascii="Constantia" w:hAnsi="Constantia" w:cs="Times New Roman"/>
          <w:b/>
          <w:sz w:val="24"/>
          <w:szCs w:val="24"/>
        </w:rPr>
      </w:pPr>
    </w:p>
    <w:p w:rsidR="006C21F8" w:rsidRDefault="007E48C1">
      <w:pPr>
        <w:pStyle w:val="Standard"/>
        <w:shd w:val="clear" w:color="auto" w:fill="FFFFFF"/>
        <w:ind w:left="708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9.2. Kryteria oceny</w:t>
      </w:r>
    </w:p>
    <w:p w:rsidR="006C21F8" w:rsidRDefault="006C21F8">
      <w:pPr>
        <w:pStyle w:val="Standard"/>
        <w:shd w:val="clear" w:color="auto" w:fill="FFFFFF"/>
        <w:ind w:left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1031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05"/>
        <w:gridCol w:w="1883"/>
        <w:gridCol w:w="1882"/>
        <w:gridCol w:w="1883"/>
        <w:gridCol w:w="1882"/>
        <w:gridCol w:w="1880"/>
      </w:tblGrid>
      <w:tr w:rsidR="006C21F8">
        <w:trPr>
          <w:trHeight w:val="982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 xml:space="preserve">Efekt </w:t>
            </w:r>
            <w:proofErr w:type="spellStart"/>
            <w:r>
              <w:rPr>
                <w:rFonts w:ascii="Constantia" w:hAnsi="Constantia" w:cs="Times New Roman"/>
                <w:szCs w:val="24"/>
              </w:rPr>
              <w:t>kształ-cenia</w:t>
            </w:r>
            <w:proofErr w:type="spellEnd"/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3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3,5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4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4,5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Na ocenę 5</w:t>
            </w:r>
          </w:p>
        </w:tc>
      </w:tr>
      <w:tr w:rsidR="006C21F8">
        <w:trPr>
          <w:trHeight w:val="4098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W_01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W_02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U_01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U_02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U_03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U_04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U_05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U_06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U_07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U_08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U_09</w:t>
            </w:r>
          </w:p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K_01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2"/>
              </w:rPr>
            </w:pPr>
            <w:r>
              <w:rPr>
                <w:rFonts w:ascii="Constantia" w:hAnsi="Constantia" w:cs="Times New Roman"/>
                <w:szCs w:val="22"/>
              </w:rPr>
              <w:t xml:space="preserve">Student zna podstawowe pojęcia i metody w stopniu minimalnym; umie wykonać </w:t>
            </w:r>
            <w:proofErr w:type="spellStart"/>
            <w:r>
              <w:rPr>
                <w:rFonts w:ascii="Constantia" w:hAnsi="Constantia" w:cs="Times New Roman"/>
                <w:szCs w:val="22"/>
              </w:rPr>
              <w:t>upro-szczoną</w:t>
            </w:r>
            <w:proofErr w:type="spellEnd"/>
            <w:r>
              <w:rPr>
                <w:rFonts w:ascii="Constantia" w:hAnsi="Constantia" w:cs="Times New Roman"/>
                <w:szCs w:val="22"/>
              </w:rPr>
              <w:t xml:space="preserve"> analizę utworu literackiego; potrafi wskazać jedynie nielicznych przedstawicieli epok literackich i nieliczne ich dzieła.   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2"/>
              </w:rPr>
            </w:pPr>
            <w:r>
              <w:rPr>
                <w:rFonts w:ascii="Constantia" w:hAnsi="Constantia" w:cs="Times New Roman"/>
                <w:szCs w:val="22"/>
              </w:rPr>
              <w:t>Student zna podstawowe pojęcia i metody w stopniu minimalnym; umie wykonać szerszą analizę utworu literackiego; potrafi wskazać nielicznych przedstawicieli epok literackich i ich dzieła.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 w:cs="Times New Roman"/>
                <w:szCs w:val="22"/>
              </w:rPr>
            </w:pPr>
            <w:r>
              <w:rPr>
                <w:rFonts w:ascii="Constantia" w:hAnsi="Constantia" w:cs="Times New Roman"/>
                <w:szCs w:val="22"/>
              </w:rPr>
              <w:t>Student zna podstawowe pojęcia i metody w stopniu średnim; umie wykonać standardową analizę utworu literackiego; potrafi wskazać autorów i ich dzieła oraz przypisać je odpowiednim epokom literackim.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Cs w:val="22"/>
              </w:rPr>
              <w:t>Student zna podstawowe pojęcia i metody w stopniu dobrym; umie wykonać rozszerzoną analizę utworu literackiego; potrafi wskazać większość autorów i ich dzieła oraz przypisać je odpowiednim epokom literackim.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C21F8" w:rsidRDefault="007E48C1">
            <w:pPr>
              <w:pStyle w:val="Standard"/>
              <w:shd w:val="clear" w:color="auto" w:fill="FFFFFF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szCs w:val="22"/>
              </w:rPr>
              <w:t>Student zna wszystkie podstawowe pojęcia i metody w stopniu biegłym i operuje nimi swobodnie; umie wykonać złożoną analizę utworu literackiego; potrafi wskazać wszystkich autorów i ich dzieła oraz przypisać je odpowiednim epokom literackim.</w:t>
            </w:r>
          </w:p>
        </w:tc>
      </w:tr>
    </w:tbl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</w:rPr>
      </w:pPr>
    </w:p>
    <w:p w:rsidR="006C21F8" w:rsidRDefault="007E48C1">
      <w:pPr>
        <w:pStyle w:val="Standard"/>
        <w:widowControl/>
        <w:spacing w:after="200" w:line="276" w:lineRule="auto"/>
        <w:rPr>
          <w:rFonts w:ascii="Lato" w:hAnsi="Lato" w:cs="Times New Roman"/>
          <w:b/>
          <w:sz w:val="24"/>
          <w:szCs w:val="24"/>
        </w:rPr>
      </w:pPr>
      <w:r>
        <w:br w:type="page"/>
      </w:r>
    </w:p>
    <w:p w:rsidR="006C21F8" w:rsidRDefault="007E48C1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  <w:lang w:val="en-GB"/>
        </w:rPr>
      </w:pPr>
      <w:r>
        <w:rPr>
          <w:rFonts w:ascii="Constantia" w:hAnsi="Constantia" w:cs="Times New Roman"/>
          <w:b/>
          <w:sz w:val="24"/>
          <w:szCs w:val="24"/>
          <w:lang w:val="en-GB"/>
        </w:rPr>
        <w:lastRenderedPageBreak/>
        <w:t xml:space="preserve">10. </w:t>
      </w:r>
      <w:proofErr w:type="spellStart"/>
      <w:r>
        <w:rPr>
          <w:rFonts w:ascii="Constantia" w:hAnsi="Constantia" w:cs="Times New Roman"/>
          <w:b/>
          <w:sz w:val="24"/>
          <w:szCs w:val="24"/>
          <w:lang w:val="en-GB"/>
        </w:rPr>
        <w:t>Literatura</w:t>
      </w:r>
      <w:proofErr w:type="spellEnd"/>
      <w:r>
        <w:rPr>
          <w:rFonts w:ascii="Constantia" w:hAnsi="Constantia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 w:cs="Times New Roman"/>
          <w:b/>
          <w:sz w:val="24"/>
          <w:szCs w:val="24"/>
          <w:lang w:val="en-GB"/>
        </w:rPr>
        <w:t>podstawowa</w:t>
      </w:r>
      <w:proofErr w:type="spellEnd"/>
      <w:r>
        <w:rPr>
          <w:rFonts w:ascii="Constantia" w:hAnsi="Constantia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 w:cs="Times New Roman"/>
          <w:b/>
          <w:sz w:val="24"/>
          <w:szCs w:val="24"/>
          <w:lang w:val="en-GB"/>
        </w:rPr>
        <w:t>i</w:t>
      </w:r>
      <w:proofErr w:type="spellEnd"/>
      <w:r>
        <w:rPr>
          <w:rFonts w:ascii="Constantia" w:hAnsi="Constantia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 w:cs="Times New Roman"/>
          <w:b/>
          <w:sz w:val="24"/>
          <w:szCs w:val="24"/>
          <w:lang w:val="en-GB"/>
        </w:rPr>
        <w:t>uzupełniająca</w:t>
      </w:r>
      <w:proofErr w:type="spellEnd"/>
    </w:p>
    <w:p w:rsidR="006C21F8" w:rsidRDefault="006C21F8">
      <w:pPr>
        <w:pStyle w:val="Standard"/>
        <w:shd w:val="clear" w:color="auto" w:fill="FFFFFF"/>
        <w:spacing w:line="276" w:lineRule="auto"/>
        <w:jc w:val="both"/>
        <w:rPr>
          <w:rFonts w:ascii="Constantia" w:hAnsi="Constantia" w:cs="Times New Roman"/>
          <w:b/>
          <w:sz w:val="24"/>
          <w:szCs w:val="24"/>
          <w:lang w:val="en-GB"/>
        </w:rPr>
      </w:pPr>
    </w:p>
    <w:p w:rsidR="006C21F8" w:rsidRDefault="007E48C1">
      <w:pPr>
        <w:pStyle w:val="Akapitzlist"/>
        <w:numPr>
          <w:ilvl w:val="0"/>
          <w:numId w:val="5"/>
        </w:numPr>
        <w:rPr>
          <w:rFonts w:ascii="Constantia" w:hAnsi="Constantia"/>
          <w:lang w:val="en-GB"/>
        </w:rPr>
      </w:pPr>
      <w:r>
        <w:rPr>
          <w:rFonts w:ascii="Constantia" w:hAnsi="Constantia"/>
          <w:sz w:val="24"/>
          <w:szCs w:val="24"/>
          <w:lang w:val="en-US"/>
        </w:rPr>
        <w:t xml:space="preserve">Burgess, Anthony, </w:t>
      </w:r>
      <w:r>
        <w:rPr>
          <w:rFonts w:ascii="Constantia" w:hAnsi="Constantia"/>
          <w:i/>
          <w:sz w:val="24"/>
          <w:szCs w:val="24"/>
          <w:lang w:val="en-US"/>
        </w:rPr>
        <w:t>English Literature</w:t>
      </w:r>
      <w:r>
        <w:rPr>
          <w:rFonts w:ascii="Constantia" w:hAnsi="Constantia"/>
          <w:sz w:val="24"/>
          <w:szCs w:val="24"/>
          <w:lang w:val="en-US"/>
        </w:rPr>
        <w:t>, Longman 1994</w:t>
      </w:r>
    </w:p>
    <w:p w:rsidR="006C21F8" w:rsidRDefault="007E48C1">
      <w:pPr>
        <w:pStyle w:val="Akapitzlist"/>
        <w:numPr>
          <w:ilvl w:val="0"/>
          <w:numId w:val="5"/>
        </w:numPr>
        <w:rPr>
          <w:rFonts w:ascii="Constantia" w:hAnsi="Constantia"/>
          <w:lang w:val="en-GB"/>
        </w:rPr>
      </w:pPr>
      <w:r>
        <w:rPr>
          <w:rFonts w:ascii="Constantia" w:hAnsi="Constantia"/>
          <w:sz w:val="24"/>
          <w:szCs w:val="24"/>
          <w:lang w:val="en-US"/>
        </w:rPr>
        <w:t xml:space="preserve">Mazur, </w:t>
      </w:r>
      <w:proofErr w:type="spellStart"/>
      <w:r>
        <w:rPr>
          <w:rFonts w:ascii="Constantia" w:hAnsi="Constantia"/>
          <w:sz w:val="24"/>
          <w:szCs w:val="24"/>
          <w:lang w:val="en-US"/>
        </w:rPr>
        <w:t>Zygmunt</w:t>
      </w:r>
      <w:proofErr w:type="spellEnd"/>
      <w:r>
        <w:rPr>
          <w:rFonts w:ascii="Constantia" w:hAnsi="Constantia"/>
          <w:sz w:val="24"/>
          <w:szCs w:val="24"/>
          <w:lang w:val="en-US"/>
        </w:rPr>
        <w:t xml:space="preserve">, Bela, Teresa, </w:t>
      </w:r>
      <w:r>
        <w:rPr>
          <w:rFonts w:ascii="Constantia" w:hAnsi="Constantia"/>
          <w:i/>
          <w:iCs/>
          <w:sz w:val="24"/>
          <w:szCs w:val="24"/>
          <w:lang w:val="en-US"/>
        </w:rPr>
        <w:t xml:space="preserve">The College Anthology of English Literature, </w:t>
      </w:r>
      <w:bookmarkStart w:id="0" w:name="_GoBack"/>
      <w:bookmarkEnd w:id="0"/>
      <w:proofErr w:type="spellStart"/>
      <w:r>
        <w:rPr>
          <w:rFonts w:ascii="Constantia" w:hAnsi="Constantia"/>
          <w:sz w:val="24"/>
          <w:szCs w:val="24"/>
          <w:lang w:val="en-US"/>
        </w:rPr>
        <w:t>Universitas</w:t>
      </w:r>
      <w:proofErr w:type="spellEnd"/>
      <w:r>
        <w:rPr>
          <w:rFonts w:ascii="Constantia" w:hAnsi="Constantia"/>
          <w:sz w:val="24"/>
          <w:szCs w:val="24"/>
          <w:lang w:val="en-US"/>
        </w:rPr>
        <w:t xml:space="preserve"> 1997</w:t>
      </w:r>
    </w:p>
    <w:p w:rsidR="006C21F8" w:rsidRDefault="007E48C1">
      <w:pPr>
        <w:pStyle w:val="Akapitzlist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  <w:sz w:val="24"/>
          <w:szCs w:val="24"/>
        </w:rPr>
        <w:t xml:space="preserve">Mroczkowski P., </w:t>
      </w:r>
      <w:r>
        <w:rPr>
          <w:rFonts w:ascii="Constantia" w:hAnsi="Constantia"/>
          <w:i/>
          <w:iCs/>
          <w:sz w:val="24"/>
          <w:szCs w:val="24"/>
        </w:rPr>
        <w:t>Historia literatury angielskiej</w:t>
      </w:r>
      <w:r>
        <w:rPr>
          <w:rFonts w:ascii="Constantia" w:hAnsi="Constantia"/>
          <w:sz w:val="24"/>
          <w:szCs w:val="24"/>
        </w:rPr>
        <w:t>, Wrocław 1980</w:t>
      </w:r>
    </w:p>
    <w:p w:rsidR="006C21F8" w:rsidRDefault="007E48C1">
      <w:pPr>
        <w:pStyle w:val="Akapitzlist"/>
        <w:numPr>
          <w:ilvl w:val="0"/>
          <w:numId w:val="5"/>
        </w:numPr>
        <w:rPr>
          <w:rFonts w:ascii="Constantia" w:hAnsi="Constantia"/>
          <w:lang w:val="en-GB"/>
        </w:rPr>
      </w:pPr>
      <w:r>
        <w:rPr>
          <w:rFonts w:ascii="Constantia" w:hAnsi="Constantia"/>
          <w:i/>
          <w:iCs/>
          <w:sz w:val="24"/>
          <w:szCs w:val="24"/>
          <w:lang w:val="en-US"/>
        </w:rPr>
        <w:t>The Norton Anthology of English &amp; American Literature</w:t>
      </w:r>
      <w:r>
        <w:rPr>
          <w:rFonts w:ascii="Constantia" w:hAnsi="Constantia"/>
          <w:sz w:val="24"/>
          <w:szCs w:val="24"/>
          <w:lang w:val="en-US"/>
        </w:rPr>
        <w:t>, New York 1973</w:t>
      </w:r>
    </w:p>
    <w:p w:rsidR="006C21F8" w:rsidRDefault="007E48C1">
      <w:pPr>
        <w:pStyle w:val="Akapitzlist"/>
        <w:numPr>
          <w:ilvl w:val="0"/>
          <w:numId w:val="5"/>
        </w:numPr>
        <w:rPr>
          <w:rFonts w:ascii="Constantia" w:hAnsi="Constantia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US"/>
        </w:rPr>
        <w:t>Legouis</w:t>
      </w:r>
      <w:proofErr w:type="spellEnd"/>
      <w:r>
        <w:rPr>
          <w:rFonts w:ascii="Constantia" w:hAnsi="Constantia"/>
          <w:sz w:val="24"/>
          <w:szCs w:val="24"/>
          <w:lang w:val="en-US"/>
        </w:rPr>
        <w:t xml:space="preserve"> &amp; </w:t>
      </w:r>
      <w:proofErr w:type="spellStart"/>
      <w:r>
        <w:rPr>
          <w:rFonts w:ascii="Constantia" w:hAnsi="Constantia"/>
          <w:sz w:val="24"/>
          <w:szCs w:val="24"/>
          <w:lang w:val="en-US"/>
        </w:rPr>
        <w:t>Cazamian</w:t>
      </w:r>
      <w:proofErr w:type="spellEnd"/>
      <w:r>
        <w:rPr>
          <w:rFonts w:ascii="Constantia" w:hAnsi="Constantia"/>
          <w:i/>
          <w:iCs/>
          <w:sz w:val="24"/>
          <w:szCs w:val="24"/>
          <w:lang w:val="en-US"/>
        </w:rPr>
        <w:t>,</w:t>
      </w:r>
      <w:r>
        <w:rPr>
          <w:rFonts w:ascii="Constantia" w:hAnsi="Constantia"/>
          <w:sz w:val="24"/>
          <w:szCs w:val="24"/>
          <w:lang w:val="en-US"/>
        </w:rPr>
        <w:t xml:space="preserve"> </w:t>
      </w:r>
      <w:r>
        <w:rPr>
          <w:rFonts w:ascii="Constantia" w:hAnsi="Constantia"/>
          <w:i/>
          <w:iCs/>
          <w:sz w:val="24"/>
          <w:szCs w:val="24"/>
          <w:lang w:val="en-US"/>
        </w:rPr>
        <w:t xml:space="preserve">English </w:t>
      </w:r>
      <w:proofErr w:type="spellStart"/>
      <w:r>
        <w:rPr>
          <w:rFonts w:ascii="Constantia" w:hAnsi="Constantia"/>
          <w:i/>
          <w:iCs/>
          <w:sz w:val="24"/>
          <w:szCs w:val="24"/>
          <w:lang w:val="en-US"/>
        </w:rPr>
        <w:t>Literature,</w:t>
      </w:r>
      <w:r>
        <w:rPr>
          <w:rFonts w:ascii="Constantia" w:hAnsi="Constantia"/>
          <w:sz w:val="24"/>
          <w:szCs w:val="24"/>
          <w:lang w:val="en-US"/>
        </w:rPr>
        <w:t>Oxford</w:t>
      </w:r>
      <w:proofErr w:type="spellEnd"/>
      <w:r>
        <w:rPr>
          <w:rFonts w:ascii="Constantia" w:hAnsi="Constantia"/>
          <w:sz w:val="24"/>
          <w:szCs w:val="24"/>
          <w:lang w:val="en-US"/>
        </w:rPr>
        <w:t xml:space="preserve"> 1971.</w:t>
      </w:r>
    </w:p>
    <w:p w:rsidR="006C21F8" w:rsidRDefault="007E48C1">
      <w:pPr>
        <w:pStyle w:val="Akapitzlist"/>
        <w:numPr>
          <w:ilvl w:val="0"/>
          <w:numId w:val="5"/>
        </w:numPr>
        <w:rPr>
          <w:rFonts w:ascii="Constantia" w:hAnsi="Constantia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US"/>
        </w:rPr>
        <w:t>Daiches</w:t>
      </w:r>
      <w:proofErr w:type="spellEnd"/>
      <w:r>
        <w:rPr>
          <w:rFonts w:ascii="Constantia" w:hAnsi="Constantia"/>
          <w:sz w:val="24"/>
          <w:szCs w:val="24"/>
          <w:lang w:val="en-US"/>
        </w:rPr>
        <w:t xml:space="preserve"> D., </w:t>
      </w:r>
      <w:r>
        <w:rPr>
          <w:rFonts w:ascii="Constantia" w:hAnsi="Constantia"/>
          <w:i/>
          <w:iCs/>
          <w:sz w:val="24"/>
          <w:szCs w:val="24"/>
          <w:lang w:val="en-US"/>
        </w:rPr>
        <w:t>A Critical History of English Literature</w:t>
      </w:r>
      <w:r>
        <w:rPr>
          <w:rFonts w:ascii="Constantia" w:hAnsi="Constantia"/>
          <w:sz w:val="24"/>
          <w:szCs w:val="24"/>
          <w:lang w:val="en-US"/>
        </w:rPr>
        <w:t>, London 1969.</w:t>
      </w:r>
    </w:p>
    <w:p w:rsidR="006C21F8" w:rsidRDefault="007E48C1">
      <w:pPr>
        <w:pStyle w:val="Akapitzlist"/>
        <w:numPr>
          <w:ilvl w:val="0"/>
          <w:numId w:val="5"/>
        </w:numPr>
        <w:rPr>
          <w:rFonts w:ascii="Constantia" w:hAnsi="Constantia"/>
          <w:lang w:val="en-GB"/>
        </w:rPr>
      </w:pPr>
      <w:r>
        <w:rPr>
          <w:rFonts w:ascii="Constantia" w:hAnsi="Constantia"/>
          <w:sz w:val="24"/>
          <w:szCs w:val="24"/>
          <w:lang w:val="en-US"/>
        </w:rPr>
        <w:t>Rogers, Pat, et al.,</w:t>
      </w:r>
      <w:r>
        <w:rPr>
          <w:rFonts w:ascii="Constantia" w:hAnsi="Constantia"/>
          <w:i/>
          <w:iCs/>
          <w:sz w:val="24"/>
          <w:szCs w:val="24"/>
          <w:lang w:val="en-US"/>
        </w:rPr>
        <w:t xml:space="preserve"> The Oxford Illustrated History of English Literature</w:t>
      </w:r>
    </w:p>
    <w:p w:rsidR="006C21F8" w:rsidRDefault="007E48C1">
      <w:pPr>
        <w:pStyle w:val="Akapitzlist"/>
        <w:numPr>
          <w:ilvl w:val="0"/>
          <w:numId w:val="5"/>
        </w:numPr>
        <w:rPr>
          <w:rFonts w:ascii="Constantia" w:hAnsi="Constantia"/>
          <w:lang w:val="en-GB"/>
        </w:rPr>
      </w:pPr>
      <w:r>
        <w:rPr>
          <w:rFonts w:ascii="Constantia" w:hAnsi="Constantia" w:cs="Times New Roman"/>
          <w:sz w:val="24"/>
          <w:szCs w:val="24"/>
          <w:lang w:val="en-US"/>
        </w:rPr>
        <w:t xml:space="preserve">Sanders, Andrew, </w:t>
      </w:r>
      <w:r>
        <w:rPr>
          <w:rFonts w:ascii="Constantia" w:hAnsi="Constantia" w:cs="Times New Roman"/>
          <w:i/>
          <w:iCs/>
          <w:sz w:val="24"/>
          <w:szCs w:val="24"/>
          <w:lang w:val="en-US"/>
        </w:rPr>
        <w:t>The Short Oxford History of English Literature</w:t>
      </w:r>
      <w:r>
        <w:rPr>
          <w:rFonts w:ascii="Constantia" w:hAnsi="Constantia" w:cs="Times New Roman"/>
          <w:iCs/>
          <w:sz w:val="24"/>
          <w:szCs w:val="24"/>
          <w:lang w:val="en-US"/>
        </w:rPr>
        <w:t>, Oxford 1994</w:t>
      </w:r>
    </w:p>
    <w:p w:rsidR="006C21F8" w:rsidRDefault="00FA2EA8">
      <w:pPr>
        <w:pStyle w:val="Akapitzlist"/>
        <w:numPr>
          <w:ilvl w:val="0"/>
          <w:numId w:val="5"/>
        </w:numPr>
      </w:pPr>
      <w:hyperlink r:id="rId7">
        <w:r w:rsidR="007E48C1">
          <w:rPr>
            <w:rStyle w:val="czeinternetowe"/>
            <w:rFonts w:ascii="Constantia" w:hAnsi="Constantia" w:cs="Times New Roman"/>
            <w:sz w:val="24"/>
            <w:szCs w:val="24"/>
            <w:lang w:val="en-GB"/>
          </w:rPr>
          <w:t>http://english-literature.org</w:t>
        </w:r>
      </w:hyperlink>
    </w:p>
    <w:p w:rsidR="006C21F8" w:rsidRDefault="00FA2EA8">
      <w:pPr>
        <w:pStyle w:val="Akapitzlist"/>
        <w:numPr>
          <w:ilvl w:val="0"/>
          <w:numId w:val="5"/>
        </w:numPr>
      </w:pPr>
      <w:hyperlink r:id="rId8">
        <w:r w:rsidR="007E48C1">
          <w:rPr>
            <w:rStyle w:val="czeinternetowe"/>
            <w:rFonts w:ascii="Constantia" w:hAnsi="Constantia" w:cs="Times New Roman"/>
            <w:sz w:val="24"/>
            <w:szCs w:val="24"/>
            <w:lang w:val="en-GB"/>
          </w:rPr>
          <w:t>http://globallanguage.com</w:t>
        </w:r>
      </w:hyperlink>
    </w:p>
    <w:p w:rsidR="006C21F8" w:rsidRDefault="00FA2EA8">
      <w:pPr>
        <w:pStyle w:val="Akapitzlist"/>
        <w:numPr>
          <w:ilvl w:val="0"/>
          <w:numId w:val="5"/>
        </w:numPr>
      </w:pPr>
      <w:hyperlink r:id="rId9">
        <w:r w:rsidR="007E48C1">
          <w:rPr>
            <w:rStyle w:val="czeinternetowe"/>
            <w:rFonts w:ascii="Constantia" w:hAnsi="Constantia" w:cs="Times New Roman"/>
            <w:sz w:val="24"/>
            <w:szCs w:val="24"/>
          </w:rPr>
          <w:t>http://bbc.co.uk</w:t>
        </w:r>
      </w:hyperlink>
    </w:p>
    <w:p w:rsidR="006C21F8" w:rsidRDefault="00FA2EA8">
      <w:pPr>
        <w:pStyle w:val="Akapitzlist"/>
        <w:numPr>
          <w:ilvl w:val="0"/>
          <w:numId w:val="5"/>
        </w:numPr>
      </w:pPr>
      <w:hyperlink r:id="rId10">
        <w:r w:rsidR="007E48C1">
          <w:rPr>
            <w:rStyle w:val="czeinternetowe"/>
            <w:rFonts w:ascii="Constantia" w:hAnsi="Constantia" w:cs="Times New Roman"/>
            <w:sz w:val="24"/>
            <w:szCs w:val="24"/>
          </w:rPr>
          <w:t>http://britishcouncil.org/arts/literature</w:t>
        </w:r>
      </w:hyperlink>
    </w:p>
    <w:p w:rsidR="006C21F8" w:rsidRDefault="00FA2EA8">
      <w:pPr>
        <w:pStyle w:val="Akapitzlist"/>
        <w:numPr>
          <w:ilvl w:val="0"/>
          <w:numId w:val="5"/>
        </w:numPr>
      </w:pPr>
      <w:hyperlink r:id="rId11">
        <w:r w:rsidR="007E48C1">
          <w:rPr>
            <w:rStyle w:val="czeinternetowe"/>
            <w:rFonts w:ascii="Constantia" w:hAnsi="Constantia" w:cs="Times New Roman"/>
            <w:sz w:val="24"/>
            <w:szCs w:val="24"/>
          </w:rPr>
          <w:t>http://edupedia.com</w:t>
        </w:r>
      </w:hyperlink>
    </w:p>
    <w:p w:rsidR="006C21F8" w:rsidRDefault="006C21F8">
      <w:pPr>
        <w:pStyle w:val="Akapitzlist"/>
        <w:spacing w:line="276" w:lineRule="auto"/>
        <w:rPr>
          <w:rFonts w:ascii="Lato" w:hAnsi="Lato" w:cs="Times New Roman"/>
          <w:sz w:val="24"/>
          <w:szCs w:val="24"/>
        </w:rPr>
      </w:pPr>
    </w:p>
    <w:p w:rsidR="006C21F8" w:rsidRDefault="007E48C1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11. Nakład pracy studenta - bilans punktów ECTS (zestawienie obligatoryjne)</w:t>
      </w:r>
    </w:p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b/>
          <w:sz w:val="24"/>
          <w:szCs w:val="24"/>
        </w:rPr>
      </w:pPr>
    </w:p>
    <w:tbl>
      <w:tblPr>
        <w:tblW w:w="9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09"/>
        <w:gridCol w:w="2820"/>
      </w:tblGrid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Aktywność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Obciążenie studenta</w:t>
            </w:r>
          </w:p>
        </w:tc>
      </w:tr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Samodzielne studiowanie tematyki wykładów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30 godzin/semestr</w:t>
            </w:r>
          </w:p>
        </w:tc>
      </w:tr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Udział w ćwiczeniach/konwersatoriach/laboratoriach*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30 godzin/semestr</w:t>
            </w:r>
          </w:p>
        </w:tc>
      </w:tr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Samodzielne przygotowanie się do ćwiczeń/ laboratoriów*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-</w:t>
            </w:r>
          </w:p>
        </w:tc>
      </w:tr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Udział w konsultacjach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4 godzin/semestr</w:t>
            </w:r>
          </w:p>
        </w:tc>
      </w:tr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Przygotowanie do egzaminu/zaliczenia/  i udział w egzaminie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5 godzin/semestr</w:t>
            </w:r>
          </w:p>
        </w:tc>
      </w:tr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Sumaryczne obciążenie pracą studenta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-</w:t>
            </w:r>
          </w:p>
        </w:tc>
      </w:tr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bCs/>
                <w:sz w:val="22"/>
                <w:szCs w:val="22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Punkty ECTS za przedmiot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6</w:t>
            </w:r>
          </w:p>
        </w:tc>
      </w:tr>
      <w:tr w:rsidR="006C21F8">
        <w:trPr>
          <w:trHeight w:val="397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Obciążenie studenta związane z zajęciami praktycznymi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30 godzin/semestr</w:t>
            </w:r>
          </w:p>
        </w:tc>
      </w:tr>
      <w:tr w:rsidR="006C21F8">
        <w:trPr>
          <w:trHeight w:val="274"/>
          <w:jc w:val="center"/>
        </w:trPr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both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Obciążenie studenta na zajęciach wymagających bezpośredniego udziału nauczycieli akademickich,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21F8" w:rsidRDefault="007E48C1">
            <w:pPr>
              <w:pStyle w:val="Standard"/>
              <w:shd w:val="clear" w:color="auto" w:fill="FFFFFF"/>
              <w:jc w:val="center"/>
              <w:rPr>
                <w:rFonts w:ascii="Constantia" w:hAnsi="Constantia" w:cs="Times New Roman"/>
                <w:iCs/>
                <w:sz w:val="22"/>
                <w:szCs w:val="22"/>
              </w:rPr>
            </w:pPr>
            <w:r>
              <w:rPr>
                <w:rFonts w:ascii="Constantia" w:hAnsi="Constantia" w:cs="Times New Roman"/>
                <w:iCs/>
                <w:sz w:val="22"/>
                <w:szCs w:val="22"/>
              </w:rPr>
              <w:t>-</w:t>
            </w:r>
          </w:p>
        </w:tc>
      </w:tr>
    </w:tbl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color w:val="FF0000"/>
          <w:sz w:val="24"/>
          <w:szCs w:val="24"/>
        </w:rPr>
      </w:pPr>
    </w:p>
    <w:p w:rsidR="006C21F8" w:rsidRDefault="006C21F8">
      <w:pPr>
        <w:pStyle w:val="Standard"/>
        <w:widowControl/>
        <w:spacing w:after="200" w:line="276" w:lineRule="auto"/>
        <w:rPr>
          <w:rFonts w:ascii="Constantia" w:hAnsi="Constantia" w:cs="Times New Roman"/>
          <w:color w:val="FF0000"/>
          <w:sz w:val="24"/>
          <w:szCs w:val="24"/>
        </w:rPr>
      </w:pPr>
    </w:p>
    <w:p w:rsidR="006C21F8" w:rsidRDefault="007E48C1">
      <w:pPr>
        <w:pStyle w:val="Standard"/>
        <w:shd w:val="clear" w:color="auto" w:fill="FFFFFF"/>
        <w:jc w:val="both"/>
        <w:rPr>
          <w:rFonts w:ascii="Constantia" w:hAnsi="Constantia"/>
        </w:rPr>
      </w:pPr>
      <w:r>
        <w:rPr>
          <w:rFonts w:ascii="Constantia" w:hAnsi="Constantia" w:cs="Times New Roman"/>
          <w:b/>
          <w:sz w:val="24"/>
          <w:szCs w:val="24"/>
        </w:rPr>
        <w:t>12. Zatwierdzenie karty przedmiotu do realizacji</w:t>
      </w:r>
    </w:p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6C21F8" w:rsidRDefault="007E48C1">
      <w:pPr>
        <w:pStyle w:val="Akapitzlist"/>
        <w:shd w:val="clear" w:color="auto" w:fill="FFFFFF"/>
        <w:ind w:left="0"/>
        <w:jc w:val="both"/>
        <w:rPr>
          <w:rFonts w:ascii="Constantia" w:hAnsi="Constantia"/>
        </w:rPr>
      </w:pPr>
      <w:r>
        <w:rPr>
          <w:rFonts w:ascii="Constantia" w:hAnsi="Constantia" w:cs="Times New Roman"/>
          <w:sz w:val="24"/>
          <w:szCs w:val="24"/>
        </w:rPr>
        <w:t>1. Odpowiedzialny za przedmiot: mgr Monika Adamowicz</w:t>
      </w:r>
    </w:p>
    <w:p w:rsidR="006C21F8" w:rsidRDefault="007E48C1">
      <w:pPr>
        <w:pStyle w:val="Akapitzlist"/>
        <w:shd w:val="clear" w:color="auto" w:fill="FFFFFF"/>
        <w:ind w:left="0"/>
        <w:jc w:val="both"/>
        <w:rPr>
          <w:rFonts w:ascii="Constantia" w:hAnsi="Constantia"/>
        </w:rPr>
      </w:pPr>
      <w:r>
        <w:rPr>
          <w:rFonts w:ascii="Constantia" w:hAnsi="Constantia" w:cs="Times New Roman"/>
          <w:sz w:val="24"/>
          <w:szCs w:val="24"/>
        </w:rPr>
        <w:t>2. Dyrektor Instytutu Humanistycznego: dr Jan Zięba</w:t>
      </w:r>
    </w:p>
    <w:p w:rsidR="006C21F8" w:rsidRDefault="006C21F8">
      <w:pPr>
        <w:pStyle w:val="Standard"/>
        <w:shd w:val="clear" w:color="auto" w:fill="FFFFFF"/>
        <w:jc w:val="both"/>
        <w:rPr>
          <w:rFonts w:ascii="Constantia" w:hAnsi="Constantia" w:cs="Times New Roman"/>
          <w:sz w:val="24"/>
          <w:szCs w:val="24"/>
        </w:rPr>
      </w:pPr>
    </w:p>
    <w:p w:rsidR="006C21F8" w:rsidRDefault="00AC4909">
      <w:pPr>
        <w:pStyle w:val="Standard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2018-05-28</w:t>
      </w:r>
    </w:p>
    <w:p w:rsidR="006C21F8" w:rsidRDefault="006C21F8">
      <w:pPr>
        <w:pStyle w:val="Standard"/>
      </w:pPr>
    </w:p>
    <w:sectPr w:rsidR="006C21F8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A8" w:rsidRDefault="00FA2EA8">
      <w:pPr>
        <w:rPr>
          <w:rFonts w:hint="eastAsia"/>
        </w:rPr>
      </w:pPr>
      <w:r>
        <w:separator/>
      </w:r>
    </w:p>
  </w:endnote>
  <w:endnote w:type="continuationSeparator" w:id="0">
    <w:p w:rsidR="00FA2EA8" w:rsidRDefault="00FA2E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 Black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F8" w:rsidRDefault="007E48C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C4909">
      <w:rPr>
        <w:noProof/>
      </w:rPr>
      <w:t>8</w:t>
    </w:r>
    <w:r>
      <w:fldChar w:fldCharType="end"/>
    </w:r>
  </w:p>
  <w:p w:rsidR="006C21F8" w:rsidRDefault="006C2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A8" w:rsidRDefault="00FA2EA8">
      <w:pPr>
        <w:rPr>
          <w:rFonts w:hint="eastAsia"/>
        </w:rPr>
      </w:pPr>
      <w:r>
        <w:separator/>
      </w:r>
    </w:p>
  </w:footnote>
  <w:footnote w:type="continuationSeparator" w:id="0">
    <w:p w:rsidR="00FA2EA8" w:rsidRDefault="00FA2E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43E"/>
    <w:multiLevelType w:val="multilevel"/>
    <w:tmpl w:val="CD502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319D2"/>
    <w:multiLevelType w:val="multilevel"/>
    <w:tmpl w:val="678023A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D245AF"/>
    <w:multiLevelType w:val="multilevel"/>
    <w:tmpl w:val="3FECCB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F5382C"/>
    <w:multiLevelType w:val="multilevel"/>
    <w:tmpl w:val="4946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50C"/>
    <w:multiLevelType w:val="multilevel"/>
    <w:tmpl w:val="1FF088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0124A"/>
    <w:multiLevelType w:val="multilevel"/>
    <w:tmpl w:val="9182A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8"/>
    <w:rsid w:val="006C21F8"/>
    <w:rsid w:val="007E48C1"/>
    <w:rsid w:val="009804DA"/>
    <w:rsid w:val="00AC4909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DED2-9CA6-4203-AC1F-C6E630D6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40"/>
    <w:pPr>
      <w:suppressAutoHyphens/>
      <w:textAlignment w:val="baseline"/>
    </w:pPr>
  </w:style>
  <w:style w:type="paragraph" w:styleId="Nagwek1">
    <w:name w:val="heading 1"/>
    <w:qFormat/>
    <w:rsid w:val="00A01E40"/>
    <w:pPr>
      <w:keepNext/>
      <w:outlineLvl w:val="0"/>
    </w:pPr>
    <w:rPr>
      <w:rFonts w:ascii="Times New Roman" w:hAnsi="Times New Roman" w:cs="Times New Roman"/>
      <w:b/>
      <w:bCs/>
      <w:sz w:val="32"/>
    </w:rPr>
  </w:style>
  <w:style w:type="paragraph" w:styleId="Nagwek6">
    <w:name w:val="heading 6"/>
    <w:qFormat/>
    <w:rsid w:val="00A01E40"/>
    <w:pPr>
      <w:keepNext/>
      <w:shd w:val="clear" w:color="auto" w:fill="FFFFFF"/>
      <w:spacing w:line="192" w:lineRule="exact"/>
      <w:jc w:val="center"/>
      <w:outlineLvl w:val="5"/>
    </w:pPr>
    <w:rPr>
      <w:rFonts w:ascii="Garamond" w:eastAsia="Garamond" w:hAnsi="Garamond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01E40"/>
    <w:rPr>
      <w:b/>
      <w:bCs/>
    </w:rPr>
  </w:style>
  <w:style w:type="character" w:customStyle="1" w:styleId="NagwekZnak">
    <w:name w:val="Nagłówek Znak"/>
    <w:basedOn w:val="Domylnaczcionkaakapitu"/>
    <w:qFormat/>
    <w:rsid w:val="00A01E4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sid w:val="00A01E40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01E40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qFormat/>
    <w:rsid w:val="00A01E40"/>
    <w:rPr>
      <w:color w:val="0000FF"/>
      <w:u w:val="single"/>
    </w:rPr>
  </w:style>
  <w:style w:type="character" w:customStyle="1" w:styleId="ListLabel1">
    <w:name w:val="ListLabel 1"/>
    <w:qFormat/>
    <w:rsid w:val="00A01E40"/>
    <w:rPr>
      <w:rFonts w:cs="Arial"/>
    </w:rPr>
  </w:style>
  <w:style w:type="character" w:customStyle="1" w:styleId="ListLabel2">
    <w:name w:val="ListLabel 2"/>
    <w:qFormat/>
    <w:rsid w:val="00A01E40"/>
    <w:rPr>
      <w:rFonts w:cs="Courier New"/>
    </w:rPr>
  </w:style>
  <w:style w:type="character" w:customStyle="1" w:styleId="ListLabel3">
    <w:name w:val="ListLabel 3"/>
    <w:qFormat/>
    <w:rsid w:val="00A01E40"/>
    <w:rPr>
      <w:rFonts w:cs="Courier New"/>
    </w:rPr>
  </w:style>
  <w:style w:type="character" w:customStyle="1" w:styleId="ListLabel4">
    <w:name w:val="ListLabel 4"/>
    <w:qFormat/>
    <w:rsid w:val="00A01E40"/>
    <w:rPr>
      <w:rFonts w:cs="Courier New"/>
    </w:rPr>
  </w:style>
  <w:style w:type="character" w:customStyle="1" w:styleId="ListLabel5">
    <w:name w:val="ListLabel 5"/>
    <w:qFormat/>
    <w:rsid w:val="00A01E40"/>
    <w:rPr>
      <w:rFonts w:eastAsia="Times New Roman" w:cs="Times New Roman"/>
    </w:rPr>
  </w:style>
  <w:style w:type="character" w:customStyle="1" w:styleId="ListLabel6">
    <w:name w:val="ListLabel 6"/>
    <w:qFormat/>
    <w:rsid w:val="00A01E40"/>
    <w:rPr>
      <w:rFonts w:cs="Courier New"/>
    </w:rPr>
  </w:style>
  <w:style w:type="character" w:customStyle="1" w:styleId="ListLabel7">
    <w:name w:val="ListLabel 7"/>
    <w:qFormat/>
    <w:rsid w:val="00A01E40"/>
    <w:rPr>
      <w:rFonts w:cs="Courier New"/>
    </w:rPr>
  </w:style>
  <w:style w:type="character" w:customStyle="1" w:styleId="ListLabel8">
    <w:name w:val="ListLabel 8"/>
    <w:qFormat/>
    <w:rsid w:val="00A01E40"/>
    <w:rPr>
      <w:rFonts w:cs="Courier New"/>
    </w:rPr>
  </w:style>
  <w:style w:type="character" w:customStyle="1" w:styleId="ListLabel9">
    <w:name w:val="ListLabel 9"/>
    <w:qFormat/>
    <w:rsid w:val="00A01E40"/>
    <w:rPr>
      <w:rFonts w:cs="Courier New"/>
    </w:rPr>
  </w:style>
  <w:style w:type="character" w:customStyle="1" w:styleId="ListLabel10">
    <w:name w:val="ListLabel 10"/>
    <w:qFormat/>
    <w:rsid w:val="00A01E40"/>
    <w:rPr>
      <w:rFonts w:cs="Courier New"/>
    </w:rPr>
  </w:style>
  <w:style w:type="character" w:customStyle="1" w:styleId="ListLabel11">
    <w:name w:val="ListLabel 11"/>
    <w:qFormat/>
    <w:rsid w:val="00A01E40"/>
    <w:rPr>
      <w:rFonts w:cs="Courier New"/>
    </w:rPr>
  </w:style>
  <w:style w:type="character" w:customStyle="1" w:styleId="Znakinumeracji">
    <w:name w:val="Znaki numeracji"/>
    <w:qFormat/>
    <w:rsid w:val="00A01E40"/>
  </w:style>
  <w:style w:type="character" w:customStyle="1" w:styleId="Znakiwypunktowania">
    <w:name w:val="Znaki wypunktowania"/>
    <w:qFormat/>
    <w:rsid w:val="00A01E40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A01E40"/>
    <w:rPr>
      <w:rFonts w:cs="Courier New"/>
    </w:rPr>
  </w:style>
  <w:style w:type="character" w:customStyle="1" w:styleId="TekstpodstawowyZnak">
    <w:name w:val="Tekst podstawowy Znak"/>
    <w:basedOn w:val="Domylnaczcionkaakapitu"/>
    <w:qFormat/>
    <w:rsid w:val="00A01E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qFormat/>
    <w:rsid w:val="00A01E40"/>
    <w:rPr>
      <w:rFonts w:ascii="Garamond" w:eastAsia="Times New Roman" w:hAnsi="Garamond" w:cs="Times New Roman"/>
      <w:sz w:val="20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qFormat/>
    <w:rsid w:val="00A01E4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Standard"/>
    <w:next w:val="Tekstpodstawowy"/>
    <w:qFormat/>
    <w:rsid w:val="00A01E4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A01E40"/>
    <w:rPr>
      <w:rFonts w:cs="Arial Unicode MS"/>
      <w:sz w:val="24"/>
    </w:rPr>
  </w:style>
  <w:style w:type="paragraph" w:styleId="Legenda">
    <w:name w:val="caption"/>
    <w:basedOn w:val="Standard"/>
    <w:qFormat/>
    <w:rsid w:val="00A01E4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A01E40"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rsid w:val="00A01E40"/>
    <w:pPr>
      <w:widowControl w:val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xtbody">
    <w:name w:val="Text body"/>
    <w:basedOn w:val="Standard"/>
    <w:qFormat/>
    <w:rsid w:val="00A01E40"/>
    <w:pPr>
      <w:spacing w:after="140" w:line="288" w:lineRule="auto"/>
    </w:pPr>
  </w:style>
  <w:style w:type="paragraph" w:styleId="Nagwek">
    <w:name w:val="header"/>
    <w:basedOn w:val="Standard"/>
    <w:rsid w:val="00A01E40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01E40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01E40"/>
    <w:pPr>
      <w:ind w:left="720"/>
    </w:pPr>
  </w:style>
  <w:style w:type="paragraph" w:styleId="NormalnyWeb">
    <w:name w:val="Normal (Web)"/>
    <w:basedOn w:val="Standard"/>
    <w:qFormat/>
    <w:rsid w:val="00A01E40"/>
    <w:pPr>
      <w:widowControl/>
    </w:pPr>
    <w:rPr>
      <w:rFonts w:ascii="Times New Roman" w:hAnsi="Times New Roman" w:cs="Times New Roman"/>
      <w:sz w:val="18"/>
      <w:szCs w:val="18"/>
    </w:rPr>
  </w:style>
  <w:style w:type="paragraph" w:customStyle="1" w:styleId="Zawartotabeli">
    <w:name w:val="Zawartość tabeli"/>
    <w:basedOn w:val="Standard"/>
    <w:qFormat/>
    <w:rsid w:val="00A01E40"/>
  </w:style>
  <w:style w:type="paragraph" w:customStyle="1" w:styleId="Nagwektabeli">
    <w:name w:val="Nagłówek tabeli"/>
    <w:basedOn w:val="Zawartotabeli"/>
    <w:qFormat/>
    <w:rsid w:val="00A01E40"/>
  </w:style>
  <w:style w:type="paragraph" w:customStyle="1" w:styleId="Default">
    <w:name w:val="Default"/>
    <w:qFormat/>
    <w:rsid w:val="00A01E40"/>
    <w:rPr>
      <w:rFonts w:ascii="Arial" w:eastAsia="Arial" w:hAnsi="Arial" w:cs="Arial"/>
      <w:color w:val="000000"/>
    </w:rPr>
  </w:style>
  <w:style w:type="numbering" w:customStyle="1" w:styleId="Bezlisty1">
    <w:name w:val="Bez listy1"/>
    <w:qFormat/>
    <w:rsid w:val="00A01E40"/>
  </w:style>
  <w:style w:type="paragraph" w:styleId="Tekstdymka">
    <w:name w:val="Balloon Text"/>
    <w:basedOn w:val="Normalny"/>
    <w:link w:val="TekstdymkaZnak"/>
    <w:uiPriority w:val="99"/>
    <w:semiHidden/>
    <w:unhideWhenUsed/>
    <w:rsid w:val="009804D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4D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languag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-literatur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pedi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ritishcouncil.org/arts/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bc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dc:description/>
  <cp:lastModifiedBy>Maria Stryczek</cp:lastModifiedBy>
  <cp:revision>4</cp:revision>
  <cp:lastPrinted>2018-07-02T06:33:00Z</cp:lastPrinted>
  <dcterms:created xsi:type="dcterms:W3CDTF">2018-07-02T06:26:00Z</dcterms:created>
  <dcterms:modified xsi:type="dcterms:W3CDTF">2018-07-02T06:35:00Z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