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>Załącznik nr 9 do Zarządzenia nr 25/2019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Cs/>
          <w:i/>
          <w:iCs/>
          <w:kern w:val="1"/>
          <w:sz w:val="24"/>
          <w:szCs w:val="24"/>
          <w:lang w:eastAsia="ar-SA"/>
        </w:rPr>
        <w:t xml:space="preserve">Rektora PWSW w Przemysłu z dnia 27 marca 2019 r.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Default="002174DA" w:rsidP="00615508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</w:p>
    <w:p w:rsidR="00615508" w:rsidRPr="00615508" w:rsidRDefault="00615508" w:rsidP="00615508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</w:pPr>
      <w:r w:rsidRPr="00615508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Komunik</w:t>
      </w:r>
      <w:r w:rsidR="00E50E76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a</w:t>
      </w:r>
      <w:r w:rsidRPr="00615508">
        <w:rPr>
          <w:rFonts w:ascii="Times New Roman" w:eastAsia="Times New Roman" w:hAnsi="Times New Roman" w:cs="Arial"/>
          <w:b/>
          <w:bCs/>
          <w:caps/>
          <w:kern w:val="1"/>
          <w:sz w:val="24"/>
          <w:szCs w:val="24"/>
          <w:lang w:eastAsia="ar-SA"/>
        </w:rPr>
        <w:t>cja interpersonalna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2174DA" w:rsidRPr="002174DA" w:rsidTr="000420E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0420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 Humanistyczn</w:t>
            </w:r>
            <w:r w:rsidR="000C697B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</w:t>
            </w:r>
            <w:r w:rsidR="000420E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-Artystyczny</w:t>
            </w:r>
          </w:p>
        </w:tc>
      </w:tr>
      <w:tr w:rsidR="002174DA" w:rsidRPr="002174DA" w:rsidTr="000420E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0C697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Projektowanie graficzne</w:t>
            </w:r>
            <w:r w:rsidR="000420E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0420E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2174DA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2174DA" w:rsidRPr="002174DA" w:rsidTr="000420E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2174DA" w:rsidRPr="002174DA" w:rsidTr="000420E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</w:t>
            </w:r>
            <w:r w:rsidR="000420E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</w:t>
            </w: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stopnia</w:t>
            </w:r>
          </w:p>
        </w:tc>
      </w:tr>
      <w:tr w:rsidR="002174DA" w:rsidRPr="002174DA" w:rsidTr="000420E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0420E8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Komunikacja interpersonalna</w:t>
            </w:r>
          </w:p>
        </w:tc>
      </w:tr>
      <w:tr w:rsidR="002174DA" w:rsidRPr="002174DA" w:rsidTr="000420E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0420E8" w:rsidP="008368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</w:t>
            </w:r>
            <w:r w:rsidR="00836871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G-</w:t>
            </w:r>
          </w:p>
        </w:tc>
      </w:tr>
      <w:tr w:rsidR="002174DA" w:rsidRPr="002174DA" w:rsidTr="000420E8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836871" w:rsidRDefault="000420E8" w:rsidP="0061550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6871">
              <w:rPr>
                <w:rFonts w:ascii="Times New Roman" w:hAnsi="Times New Roman" w:cs="Times New Roman"/>
                <w:sz w:val="24"/>
                <w:szCs w:val="24"/>
              </w:rPr>
              <w:t>Przedmiot ogólnouczelniany z zakresu nauk humanistycznych</w:t>
            </w:r>
          </w:p>
        </w:tc>
      </w:tr>
      <w:tr w:rsidR="002174DA" w:rsidRPr="002174DA" w:rsidTr="000420E8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0420E8" w:rsidP="000420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</w:t>
            </w:r>
            <w:r w:rsidR="002174DA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bowiązkowy</w:t>
            </w:r>
          </w:p>
        </w:tc>
      </w:tr>
      <w:tr w:rsidR="002174DA" w:rsidRPr="002174DA" w:rsidTr="000420E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0420E8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</w:t>
            </w:r>
            <w:r w:rsidR="007D1996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emestr </w:t>
            </w:r>
            <w:r w:rsid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I</w:t>
            </w:r>
          </w:p>
        </w:tc>
      </w:tr>
      <w:tr w:rsidR="002174DA" w:rsidRPr="002174DA" w:rsidTr="000420E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polski</w:t>
            </w:r>
          </w:p>
        </w:tc>
      </w:tr>
      <w:tr w:rsidR="002174DA" w:rsidRPr="002174DA" w:rsidTr="000420E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0420E8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0420E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900F1" w:rsidP="000420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0420E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hab. Beata Żywicka</w:t>
            </w:r>
          </w:p>
        </w:tc>
      </w:tr>
      <w:tr w:rsidR="002174DA" w:rsidRPr="002174DA" w:rsidTr="000420E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0E8" w:rsidRDefault="002900F1" w:rsidP="000420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dr </w:t>
            </w:r>
            <w:r w:rsidR="000420E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hab. Beata Żywicka</w:t>
            </w:r>
          </w:p>
          <w:p w:rsidR="002174DA" w:rsidRPr="002174DA" w:rsidRDefault="002900F1" w:rsidP="000420E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e-mail: </w:t>
            </w:r>
            <w:r w:rsidR="000420E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b.zywicka@pwsw.eu</w:t>
            </w:r>
          </w:p>
        </w:tc>
      </w:tr>
    </w:tbl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2174DA" w:rsidRPr="002174DA" w:rsidTr="000420E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:rsidTr="000420E8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0420E8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0420E8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900F1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0420E8" w:rsidRDefault="002174DA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0420E8" w:rsidRDefault="000420E8" w:rsidP="002174D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0420E8" w:rsidRPr="000420E8" w:rsidRDefault="000420E8" w:rsidP="000420E8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E8">
        <w:rPr>
          <w:rFonts w:ascii="Times New Roman" w:hAnsi="Times New Roman" w:cs="Times New Roman"/>
          <w:sz w:val="24"/>
          <w:szCs w:val="24"/>
        </w:rPr>
        <w:t xml:space="preserve">C1 – student zna podstawowe zasady dobrej, skutecznej, grzecznej komunikacji; </w:t>
      </w:r>
    </w:p>
    <w:p w:rsidR="000420E8" w:rsidRPr="000420E8" w:rsidRDefault="000420E8" w:rsidP="000420E8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E8">
        <w:rPr>
          <w:rFonts w:ascii="Times New Roman" w:hAnsi="Times New Roman" w:cs="Times New Roman"/>
          <w:sz w:val="24"/>
          <w:szCs w:val="24"/>
        </w:rPr>
        <w:t xml:space="preserve">C2 – student potrafi porozumiewać się w sposób grzeczny i skuteczny; </w:t>
      </w:r>
    </w:p>
    <w:p w:rsidR="002174DA" w:rsidRDefault="000420E8" w:rsidP="000420E8">
      <w:pPr>
        <w:widowControl w:val="0"/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0E8">
        <w:rPr>
          <w:rFonts w:ascii="Times New Roman" w:hAnsi="Times New Roman" w:cs="Times New Roman"/>
          <w:sz w:val="24"/>
          <w:szCs w:val="24"/>
        </w:rPr>
        <w:t>C3 – student świadomie uczestniczy w życiu społecznym i kulturalnym, dostrzega złożoność relacji międzyludzkich i konieczność obudowy etykietalnej wypowiedzi w sytuacjach oficjalnych.</w:t>
      </w:r>
    </w:p>
    <w:p w:rsidR="000C697B" w:rsidRPr="000C697B" w:rsidRDefault="000C697B" w:rsidP="000C697B">
      <w:pPr>
        <w:pageBreakBefore/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lastRenderedPageBreak/>
        <w:t>4. Wymagania wstępne w zakresie wiedzy, umiejętności i innych kompetencji</w:t>
      </w:r>
      <w:r w:rsidRPr="000C697B">
        <w:t xml:space="preserve"> </w:t>
      </w:r>
      <w:r w:rsidRPr="000C697B">
        <w:rPr>
          <w:rFonts w:ascii="Times New Roman" w:hAnsi="Times New Roman" w:cs="Times New Roman"/>
          <w:sz w:val="24"/>
          <w:szCs w:val="24"/>
        </w:rPr>
        <w:t>Zrealizowanie zagadnień przewidzianych programem przedmiotu nie wymaga wcześniejszego przygotowania studentów. Jest to kurs przewidziany dla każdego studenta (nie tylko studenta filologii), a więc absolwenta szkoły średniej. W tym wypadku forma zajęć, czyli wykład, przyjmuje wymiar aktywizujący, angażując studentów w rozstrzyganie ważkich zagadnień z zakresu kultury komunikowania.</w:t>
      </w:r>
    </w:p>
    <w:p w:rsidR="00C23F27" w:rsidRPr="000420E8" w:rsidRDefault="00C23F27" w:rsidP="000420E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2174DA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1143"/>
        <w:gridCol w:w="6476"/>
        <w:gridCol w:w="2298"/>
      </w:tblGrid>
      <w:tr w:rsidR="002174DA" w:rsidRPr="002174DA" w:rsidTr="00FC1179"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0C697B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C697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0C697B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C697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  <w:p w:rsidR="0041688F" w:rsidRPr="000C697B" w:rsidRDefault="0041688F" w:rsidP="0041688F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0C697B" w:rsidRDefault="002174DA" w:rsidP="000C697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0C697B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Odniesienie do kierunkowych efektów uczenia się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836871" w:rsidRDefault="000C697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6871">
              <w:rPr>
                <w:rFonts w:ascii="Times New Roman" w:hAnsi="Times New Roman" w:cs="Times New Roman"/>
                <w:sz w:val="24"/>
                <w:szCs w:val="24"/>
              </w:rPr>
              <w:t>Student ma świadomość podstawowej roli języka w procesie komunikacji.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36871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PG</w:t>
            </w:r>
            <w:r w:rsidR="00FC117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_W01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83539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</w:t>
            </w:r>
            <w:r w:rsidR="0083539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836871" w:rsidRDefault="000C697B" w:rsidP="00AE41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6871">
              <w:rPr>
                <w:rFonts w:ascii="Times New Roman" w:hAnsi="Times New Roman" w:cs="Times New Roman"/>
                <w:sz w:val="24"/>
                <w:szCs w:val="24"/>
              </w:rPr>
              <w:t>Student ma uporządkowaną wiedzę podstawową z zakresu komunikacji interpersonalnej, zna terminy związane ze studiowanym przedmiotem.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36871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PG</w:t>
            </w:r>
            <w:r w:rsidR="00FC117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_W02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AE4171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836871" w:rsidRDefault="000C697B" w:rsidP="00AE417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6871">
              <w:rPr>
                <w:rFonts w:ascii="Times New Roman" w:hAnsi="Times New Roman" w:cs="Times New Roman"/>
                <w:sz w:val="24"/>
                <w:szCs w:val="24"/>
              </w:rPr>
              <w:t>Student potrafi grzecznie i skutecznie porozumiewać się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836871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PG</w:t>
            </w:r>
            <w:r w:rsidR="00FC1179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_U01</w:t>
            </w:r>
          </w:p>
        </w:tc>
      </w:tr>
      <w:tr w:rsidR="002174DA" w:rsidRPr="002174DA" w:rsidTr="00FC1179">
        <w:trPr>
          <w:trHeight w:val="397"/>
        </w:trPr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0C697B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AE4171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836871" w:rsidRDefault="000C697B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836871">
              <w:rPr>
                <w:rFonts w:ascii="Times New Roman" w:hAnsi="Times New Roman" w:cs="Times New Roman"/>
                <w:sz w:val="24"/>
                <w:szCs w:val="24"/>
              </w:rPr>
              <w:t>Student świadomie uczestniczy w życiu społecznym i kulturalnym.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0E" w:rsidRDefault="00836871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PG</w:t>
            </w:r>
            <w:r w:rsidR="00FC1179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</w:t>
            </w:r>
            <w:r w:rsidR="00FC1179"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1; </w:t>
            </w:r>
          </w:p>
          <w:p w:rsidR="002174DA" w:rsidRPr="002174DA" w:rsidRDefault="00836871" w:rsidP="00FC117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PG_K02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(W- wykład, K- konwersatorium, L- laboratorium, P- projekt, PZ- praktyka zawodowa)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sz w:val="24"/>
          <w:szCs w:val="24"/>
          <w:lang w:eastAsia="ar-SA"/>
        </w:rPr>
        <w:t>Wykład</w:t>
      </w:r>
    </w:p>
    <w:tbl>
      <w:tblPr>
        <w:tblW w:w="0" w:type="auto"/>
        <w:tblLook w:val="0000"/>
      </w:tblPr>
      <w:tblGrid>
        <w:gridCol w:w="803"/>
        <w:gridCol w:w="7041"/>
        <w:gridCol w:w="1583"/>
      </w:tblGrid>
      <w:tr w:rsidR="002174DA" w:rsidRPr="002174DA" w:rsidTr="004556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2174DA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45560E" w:rsidRDefault="002174DA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4DA" w:rsidRPr="0045560E" w:rsidRDefault="00836871" w:rsidP="004556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Definicja, znaczenie komunikacji, wybrane modele komunikacji.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45560E" w:rsidRDefault="00836871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28A0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8A0" w:rsidRPr="0045560E" w:rsidRDefault="00836871" w:rsidP="004556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Rodzaje komunikacji.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8A0" w:rsidRPr="0045560E" w:rsidRDefault="00836871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4DA" w:rsidRPr="0045560E" w:rsidRDefault="00836871" w:rsidP="004556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Relacja</w:t>
            </w:r>
            <w:r w:rsidR="0045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 xml:space="preserve"> NADAWCA – ODBIORCA.</w:t>
            </w:r>
            <w:r w:rsidR="0045560E" w:rsidRPr="0045560E">
              <w:rPr>
                <w:rFonts w:ascii="Times New Roman" w:hAnsi="Times New Roman" w:cs="Times New Roman"/>
                <w:sz w:val="24"/>
                <w:szCs w:val="24"/>
              </w:rPr>
              <w:t xml:space="preserve"> Podstawowe funkcje języka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28A0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8A0" w:rsidRPr="0045560E" w:rsidRDefault="00836871" w:rsidP="004556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Cechy komunikacji interpersonalnej (w tym oficjalnej i prywatnej).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8A0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28A0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8A0" w:rsidRPr="0045560E" w:rsidRDefault="00836871" w:rsidP="00455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Komunikacja werbalna i niewerbalna (mowa ciała).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8A0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28A0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8A0" w:rsidRPr="0045560E" w:rsidRDefault="00836871" w:rsidP="00455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Co to jest komunikacja zwrotna.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8A0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28A0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8A0" w:rsidRPr="0045560E" w:rsidRDefault="00836871" w:rsidP="00455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Językowe i pozajęzykowe czynniki sprawności komunikacyjnej.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8A0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5528A0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8A0" w:rsidRPr="0045560E" w:rsidRDefault="00836871" w:rsidP="00455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Techniki skutecznej i asertywnej komunikacji.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8A0" w:rsidRPr="0045560E" w:rsidRDefault="00062A03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5528A0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28A0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28A0" w:rsidRPr="0045560E" w:rsidRDefault="0045560E" w:rsidP="00455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Język płci.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28A0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94F0C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0C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F0C" w:rsidRPr="0045560E" w:rsidRDefault="0045560E" w:rsidP="004556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Grzeczność językowa.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F0C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94F0C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4F0C" w:rsidRPr="0045560E" w:rsidRDefault="007A6AC9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94F0C" w:rsidRPr="0045560E" w:rsidRDefault="0045560E" w:rsidP="004556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Etykieta językowa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F0C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45560E" w:rsidRDefault="0045560E" w:rsidP="00455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Konwenanse towarzyskie.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4DA" w:rsidRPr="0045560E" w:rsidRDefault="0045560E" w:rsidP="004556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Rola i znaczenie technologii mobilnych dla współczesnej komunikacji.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45560E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W_14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4DA" w:rsidRPr="0045560E" w:rsidRDefault="0045560E" w:rsidP="0045560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0E">
              <w:rPr>
                <w:rFonts w:ascii="Times New Roman" w:hAnsi="Times New Roman" w:cs="Times New Roman"/>
                <w:sz w:val="24"/>
                <w:szCs w:val="24"/>
              </w:rPr>
              <w:t>Refleksja po obejrzeniu filmu ,,Dylematy społeczne”.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4556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45560E" w:rsidRDefault="002174DA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74DA" w:rsidRPr="0045560E" w:rsidRDefault="0045560E" w:rsidP="0045560E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Razem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45560E" w:rsidRDefault="0045560E" w:rsidP="0045560E">
            <w:pPr>
              <w:widowControl w:val="0"/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60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7. Metody weryfikacji efektów uczenia się  /w odniesieniu do poszczególnych efektów/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2174DA" w:rsidRPr="002174DA" w:rsidTr="0045560E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lastRenderedPageBreak/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2174DA" w:rsidRPr="002174DA" w:rsidTr="0045560E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2174DA" w:rsidRPr="002174DA" w:rsidTr="0045560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45560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2174DA" w:rsidRPr="002174DA" w:rsidTr="0045560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45560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2174DA" w:rsidRPr="002174DA" w:rsidTr="0045560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45560E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  <w:tr w:rsidR="002174DA" w:rsidRPr="002174DA" w:rsidTr="0045560E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9904" w:type="dxa"/>
        <w:tblInd w:w="-15" w:type="dxa"/>
        <w:tblLayout w:type="fixed"/>
        <w:tblLook w:val="0000"/>
      </w:tblPr>
      <w:tblGrid>
        <w:gridCol w:w="2372"/>
        <w:gridCol w:w="7532"/>
      </w:tblGrid>
      <w:tr w:rsidR="002174DA" w:rsidRPr="002174DA" w:rsidTr="0045560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</w:tr>
      <w:tr w:rsidR="002174DA" w:rsidRPr="002174DA" w:rsidTr="0045560E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45560E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N_1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57416C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Wykład połączony z prezentacją</w:t>
            </w:r>
            <w:r w:rsidR="002174DA"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multimedialną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2174DA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2174DA" w:rsidRPr="002174DA" w:rsidTr="00455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448EF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</w:t>
            </w:r>
            <w:r w:rsidRPr="00E448EF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cena stopnia komunikowania się na linii student – prowadzący, aktywności, zrozumienia omawianej tematyki przedmiotu (ka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żdorazowo podczas trwania zajęć).</w:t>
            </w:r>
          </w:p>
        </w:tc>
      </w:tr>
      <w:tr w:rsidR="002174DA" w:rsidRPr="002174DA" w:rsidTr="0045560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7A6018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Przygotowanie pracy pisemnej na zaproponowany przez prowadzącego zajęcia temat</w:t>
            </w:r>
          </w:p>
        </w:tc>
      </w:tr>
    </w:tbl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9781" w:type="dxa"/>
        <w:tblInd w:w="108" w:type="dxa"/>
        <w:tblLayout w:type="fixed"/>
        <w:tblLook w:val="0000"/>
      </w:tblPr>
      <w:tblGrid>
        <w:gridCol w:w="959"/>
        <w:gridCol w:w="8822"/>
      </w:tblGrid>
      <w:tr w:rsidR="002174DA" w:rsidRPr="002174DA" w:rsidTr="007A60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7A6018" w:rsidP="007A601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wykładów na podstawie rozmowy potwierdzającej zrozumienie tematyki wykładów.</w:t>
            </w:r>
          </w:p>
        </w:tc>
      </w:tr>
      <w:tr w:rsidR="002174DA" w:rsidRPr="002174DA" w:rsidTr="007A60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7A6018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pracy pisemnej.</w:t>
            </w:r>
          </w:p>
        </w:tc>
      </w:tr>
      <w:tr w:rsidR="002174DA" w:rsidRPr="002174DA" w:rsidTr="007A601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2174DA" w:rsidP="005741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Zaliczenie przedmiotu na podstawie średniej ważonej P1+P2</w:t>
            </w:r>
            <w:r w:rsidR="00657AE5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.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2174DA" w:rsidRPr="002174DA" w:rsidTr="000420E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2174DA" w:rsidRPr="002174DA" w:rsidTr="00EF0A7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2174DA" w:rsidP="00EF0A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W_01; W_02</w:t>
            </w:r>
          </w:p>
          <w:p w:rsidR="002174DA" w:rsidRPr="007A6018" w:rsidRDefault="002174DA" w:rsidP="00EF0A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 xml:space="preserve">Student posiada podstawową wiedzę z zakresu komunikacji interpersonalnej, w dostateczny sposób definiuje jej terminy.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posiada podstawową wiedzę z zakresu komunikacji interpersonalnej, w dostateczny sposób definiuje jej terminy, określa problemy, podaje schematy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posiada wiedzę z zakresu komunikacji interpersonalnej, w sposób poprawny definiuje jej terminy, określa problemy, podaje schematy.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posiada wiedzę z zakresu komunikacji interpersonalnej, w sposób dobry definiuje jej terminy, określa problemy, podaje schematy.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posiada pogłębioną wiedzę z zakresu komunikacji interpersonalnej, bardzo dobrze definiuje jej terminy, określa problemy, podaje schematy.</w:t>
            </w:r>
          </w:p>
        </w:tc>
      </w:tr>
      <w:tr w:rsidR="002174DA" w:rsidRPr="002174DA" w:rsidTr="00EF0A7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U_01</w:t>
            </w:r>
          </w:p>
          <w:p w:rsidR="002174DA" w:rsidRPr="007A6018" w:rsidRDefault="002174DA" w:rsidP="00EF0A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potrafi porozumiewać się w sposób zadowalający, nie bez uchybień sporządzić pismo o charakterze urzędowym.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potrafi porozumiewać się w sposób zadowalający, nie bez uchybień sporządzić pismo o charakterze urzędowym z zastosowaniem zasad dobrej, skutecznej, oficjalnej komunikacji.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potrafi porozumiewać się w sposób dobry, sporządzić pismo o charakterze urzędowym z zastosowaniem zasad dobrej, skutecznej, oficjalnej komunikacji.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potrafi porozumiewać się w sposób dobry, sporządzić pismo o charakterze urzędowym z zastosowaniem zasad dobrej, skutecznej, oficjalnej komunikacji i obudowy etykietalnej.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potrafi porozumiewać się w sposób nie budzący zastrzeżeń, sporządzić wzorowe pismo o charakterze urzędowym z zastosowaniem zasad dobrej, skutecznej, oficjalnej komunikacji i obudowy etykietalnej.</w:t>
            </w:r>
          </w:p>
        </w:tc>
      </w:tr>
      <w:tr w:rsidR="002174DA" w:rsidRPr="002174DA" w:rsidTr="00EF0A74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2174DA" w:rsidP="00EF0A74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K_01;</w:t>
            </w:r>
          </w:p>
          <w:p w:rsidR="002174DA" w:rsidRPr="007A6018" w:rsidRDefault="002174DA" w:rsidP="00EF0A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świadomie uczestniczy w życiu społecznym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świadomie uczestniczy w życiu społecznym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świadomie uczestniczy w życiu społecznym, dostrzega złożoność relacji międzyludzkich i konieczność obudowy etykietalnej wypowiedzi w sytuacjach oficjalnych.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świadomie uczestniczy w życiu społecznym, dostrzega złożoność relacji międzyludzkich i konieczność obudowy etykietalnej wypowiedzi w sytuacjach oficjalnych.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7A6018" w:rsidRDefault="007A6018" w:rsidP="00EF0A74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A6018">
              <w:rPr>
                <w:rFonts w:ascii="Times New Roman" w:hAnsi="Times New Roman" w:cs="Times New Roman"/>
                <w:sz w:val="24"/>
                <w:szCs w:val="24"/>
              </w:rPr>
              <w:t>Student świadomie uczestniczy w życiu społecznym, dostrzega złożoność relacji międzyludzkich i konieczność obudowy etykietalnej wypowiedzi w sytuacjach oficjalnych.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10. Literatura podstawowa i uzupełniająca</w:t>
      </w:r>
    </w:p>
    <w:p w:rsidR="00CA3251" w:rsidRDefault="00CA3251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0BB">
        <w:rPr>
          <w:rFonts w:ascii="Times New Roman" w:hAnsi="Times New Roman" w:cs="Times New Roman"/>
          <w:sz w:val="24"/>
          <w:szCs w:val="24"/>
        </w:rPr>
        <w:t>Bańk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F2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0BB">
        <w:rPr>
          <w:rFonts w:ascii="Times New Roman" w:hAnsi="Times New Roman" w:cs="Times New Roman"/>
          <w:sz w:val="24"/>
          <w:szCs w:val="24"/>
        </w:rPr>
        <w:t>Mirosław</w:t>
      </w:r>
      <w:r>
        <w:rPr>
          <w:rFonts w:ascii="Times New Roman" w:hAnsi="Times New Roman" w:cs="Times New Roman"/>
          <w:sz w:val="24"/>
          <w:szCs w:val="24"/>
        </w:rPr>
        <w:t xml:space="preserve"> (red.),</w:t>
      </w:r>
      <w:r w:rsidRPr="004F2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0BB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Polszczyzna na co dzień (ABC dobrego mówcy, językowy savoir-vivre, redagowanie tekstów, komunikacja internetowa, wzory tekstów użytkowych)</w:t>
      </w:r>
      <w:r w:rsidRPr="004F20BB">
        <w:rPr>
          <w:rFonts w:ascii="Times New Roman" w:hAnsi="Times New Roman" w:cs="Times New Roman"/>
          <w:sz w:val="24"/>
          <w:szCs w:val="24"/>
        </w:rPr>
        <w:t>, Warszawa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2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Bartmiński</w:t>
      </w:r>
      <w:r w:rsidRPr="004F20BB">
        <w:rPr>
          <w:rFonts w:ascii="Times New Roman" w:hAnsi="Times New Roman" w:cs="Times New Roman"/>
          <w:sz w:val="24"/>
          <w:szCs w:val="24"/>
        </w:rPr>
        <w:t xml:space="preserve"> Jerz</w:t>
      </w:r>
      <w:r>
        <w:rPr>
          <w:rFonts w:ascii="Times New Roman" w:hAnsi="Times New Roman" w:cs="Times New Roman"/>
          <w:sz w:val="24"/>
          <w:szCs w:val="24"/>
        </w:rPr>
        <w:t>y (red.),</w:t>
      </w:r>
      <w:r w:rsidRPr="004F20BB">
        <w:rPr>
          <w:rFonts w:ascii="Times New Roman" w:hAnsi="Times New Roman" w:cs="Times New Roman"/>
          <w:sz w:val="24"/>
          <w:szCs w:val="24"/>
        </w:rPr>
        <w:t xml:space="preserve"> 2001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Współczesny język polski</w:t>
      </w:r>
      <w:r w:rsidRPr="004F20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Lublin </w:t>
      </w:r>
      <w:r w:rsidRPr="004F20BB">
        <w:rPr>
          <w:rFonts w:ascii="Times New Roman" w:hAnsi="Times New Roman" w:cs="Times New Roman"/>
          <w:sz w:val="24"/>
          <w:szCs w:val="24"/>
        </w:rPr>
        <w:t>(artykuły m.in. Styl urzędowy, Etykieta językowa).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0BB">
        <w:rPr>
          <w:rFonts w:ascii="Times New Roman" w:hAnsi="Times New Roman" w:cs="Times New Roman"/>
          <w:sz w:val="24"/>
          <w:szCs w:val="24"/>
        </w:rPr>
        <w:t>Grzenia Jan, 2008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Komunikacja językowa w Internecie</w:t>
      </w:r>
      <w:r>
        <w:rPr>
          <w:rFonts w:ascii="Times New Roman" w:hAnsi="Times New Roman" w:cs="Times New Roman"/>
          <w:sz w:val="24"/>
          <w:szCs w:val="24"/>
        </w:rPr>
        <w:t>, Warszawa</w:t>
      </w:r>
      <w:r w:rsidRPr="004F2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0BB">
        <w:rPr>
          <w:rFonts w:ascii="Times New Roman" w:hAnsi="Times New Roman" w:cs="Times New Roman"/>
          <w:sz w:val="24"/>
          <w:szCs w:val="24"/>
        </w:rPr>
        <w:t>Kuziak Michał, 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Sztuka mówienia</w:t>
      </w:r>
      <w:r w:rsidRPr="004F20BB">
        <w:rPr>
          <w:rFonts w:ascii="Times New Roman" w:hAnsi="Times New Roman" w:cs="Times New Roman"/>
          <w:sz w:val="24"/>
          <w:szCs w:val="24"/>
        </w:rPr>
        <w:t xml:space="preserve">. </w:t>
      </w:r>
      <w:r w:rsidRPr="004F20BB">
        <w:rPr>
          <w:rFonts w:ascii="Times New Roman" w:hAnsi="Times New Roman" w:cs="Times New Roman"/>
          <w:i/>
          <w:sz w:val="24"/>
          <w:szCs w:val="24"/>
        </w:rPr>
        <w:t>Poradnik praktyczny</w:t>
      </w:r>
      <w:r w:rsidRPr="004F20BB">
        <w:rPr>
          <w:rFonts w:ascii="Times New Roman" w:hAnsi="Times New Roman" w:cs="Times New Roman"/>
          <w:sz w:val="24"/>
          <w:szCs w:val="24"/>
        </w:rPr>
        <w:t xml:space="preserve">, Bielsko-Biała. 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0BB">
        <w:rPr>
          <w:rFonts w:ascii="Times New Roman" w:hAnsi="Times New Roman" w:cs="Times New Roman"/>
          <w:sz w:val="24"/>
          <w:szCs w:val="24"/>
        </w:rPr>
        <w:t>Kuziak Michał, Rzepczyński Sławomir, 2006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Sztuka pisania po polsku. Poradnik praktyczny</w:t>
      </w:r>
      <w:r w:rsidRPr="004F20BB">
        <w:rPr>
          <w:rFonts w:ascii="Times New Roman" w:hAnsi="Times New Roman" w:cs="Times New Roman"/>
          <w:sz w:val="24"/>
          <w:szCs w:val="24"/>
        </w:rPr>
        <w:t xml:space="preserve">, Bielsko-Biała. 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Kwiatkowska</w:t>
      </w:r>
      <w:r w:rsidRPr="004F20BB">
        <w:rPr>
          <w:rFonts w:ascii="Times New Roman" w:hAnsi="Times New Roman" w:cs="Times New Roman"/>
          <w:sz w:val="24"/>
          <w:szCs w:val="24"/>
        </w:rPr>
        <w:t xml:space="preserve"> Ann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20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Krajewska-</w:t>
      </w:r>
      <w:r w:rsidRPr="004F20BB">
        <w:rPr>
          <w:rFonts w:ascii="Times New Roman" w:hAnsi="Times New Roman" w:cs="Times New Roman"/>
          <w:sz w:val="24"/>
          <w:szCs w:val="24"/>
        </w:rPr>
        <w:t>Kułak Elżbiet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20BB">
        <w:rPr>
          <w:rFonts w:ascii="Times New Roman" w:hAnsi="Times New Roman" w:cs="Times New Roman"/>
          <w:sz w:val="24"/>
          <w:szCs w:val="24"/>
        </w:rPr>
        <w:t>, Pan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F20BB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 xml:space="preserve">Wenancjusz (red.), </w:t>
      </w:r>
      <w:r w:rsidRPr="004F20BB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20BB">
        <w:rPr>
          <w:rFonts w:ascii="Times New Roman" w:hAnsi="Times New Roman" w:cs="Times New Roman"/>
          <w:sz w:val="24"/>
          <w:szCs w:val="24"/>
        </w:rPr>
        <w:t xml:space="preserve"> </w:t>
      </w:r>
      <w:r w:rsidRPr="004F20BB">
        <w:rPr>
          <w:rFonts w:ascii="Times New Roman" w:hAnsi="Times New Roman" w:cs="Times New Roman"/>
          <w:i/>
          <w:sz w:val="24"/>
          <w:szCs w:val="24"/>
        </w:rPr>
        <w:t>Komunikowanie interpersonalne w pielęgniarstwie</w:t>
      </w:r>
      <w:r w:rsidRPr="004F20BB">
        <w:rPr>
          <w:rFonts w:ascii="Times New Roman" w:hAnsi="Times New Roman" w:cs="Times New Roman"/>
          <w:sz w:val="24"/>
          <w:szCs w:val="24"/>
        </w:rPr>
        <w:t>, Lublin.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0BB">
        <w:rPr>
          <w:rFonts w:ascii="Times New Roman" w:hAnsi="Times New Roman" w:cs="Times New Roman"/>
          <w:sz w:val="24"/>
          <w:szCs w:val="24"/>
        </w:rPr>
        <w:lastRenderedPageBreak/>
        <w:t>Leathers Dale G., 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Komunikacja niewerbalna: zasady i zastosowania</w:t>
      </w:r>
      <w:r>
        <w:rPr>
          <w:rFonts w:ascii="Times New Roman" w:hAnsi="Times New Roman" w:cs="Times New Roman"/>
          <w:sz w:val="24"/>
          <w:szCs w:val="24"/>
        </w:rPr>
        <w:t>, przekł. Magdalena Trzcińska</w:t>
      </w:r>
      <w:r w:rsidRPr="004F20BB">
        <w:rPr>
          <w:rFonts w:ascii="Times New Roman" w:hAnsi="Times New Roman" w:cs="Times New Roman"/>
          <w:sz w:val="24"/>
          <w:szCs w:val="24"/>
        </w:rPr>
        <w:t>; red. nauk</w:t>
      </w:r>
      <w:r>
        <w:rPr>
          <w:rFonts w:ascii="Times New Roman" w:hAnsi="Times New Roman" w:cs="Times New Roman"/>
          <w:sz w:val="24"/>
          <w:szCs w:val="24"/>
        </w:rPr>
        <w:t>. Zbigniew Nęcki, Warszawa</w:t>
      </w:r>
      <w:r w:rsidRPr="004F20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0BB">
        <w:rPr>
          <w:rFonts w:ascii="Times New Roman" w:hAnsi="Times New Roman" w:cs="Times New Roman"/>
          <w:sz w:val="24"/>
          <w:szCs w:val="24"/>
        </w:rPr>
        <w:t xml:space="preserve">Łysik Łukasz, Machura Piotr, </w:t>
      </w:r>
      <w:r w:rsidRPr="004F20BB">
        <w:rPr>
          <w:rFonts w:ascii="Times New Roman" w:hAnsi="Times New Roman" w:cs="Times New Roman"/>
          <w:i/>
          <w:sz w:val="24"/>
          <w:szCs w:val="24"/>
        </w:rPr>
        <w:t>Rola i znaczenie technologii mobilnych w codziennym życiu człowieka XXI wieku</w:t>
      </w:r>
      <w:r w:rsidRPr="004F20BB">
        <w:rPr>
          <w:rFonts w:ascii="Times New Roman" w:hAnsi="Times New Roman" w:cs="Times New Roman"/>
          <w:sz w:val="24"/>
          <w:szCs w:val="24"/>
        </w:rPr>
        <w:t>, „Media i Społeczeństwo”, Bielsko-Biała, nr 4/2014.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0BB">
        <w:rPr>
          <w:rFonts w:ascii="Times New Roman" w:hAnsi="Times New Roman" w:cs="Times New Roman"/>
          <w:sz w:val="24"/>
          <w:szCs w:val="24"/>
        </w:rPr>
        <w:t xml:space="preserve"> Marcjanik Małgorzata, 2007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Grzeczność w komunikacji językowej</w:t>
      </w:r>
      <w:r w:rsidRPr="004F20BB">
        <w:rPr>
          <w:rFonts w:ascii="Times New Roman" w:hAnsi="Times New Roman" w:cs="Times New Roman"/>
          <w:sz w:val="24"/>
          <w:szCs w:val="24"/>
        </w:rPr>
        <w:t xml:space="preserve">, Warszawa. 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Nęcki</w:t>
      </w:r>
      <w:r w:rsidRPr="004F2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Zbigniew,</w:t>
      </w:r>
      <w:r w:rsidRPr="004F2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Błaszczyk</w:t>
      </w:r>
      <w:r w:rsidRPr="004F20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Klaudia, Uździcki Roman (red.),</w:t>
      </w:r>
      <w:r w:rsidRPr="004F20BB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Komunikacja i negocjacje a współdziałanie interpersonalne</w:t>
      </w:r>
      <w:r w:rsidRPr="004F20BB">
        <w:rPr>
          <w:rFonts w:ascii="Times New Roman" w:hAnsi="Times New Roman" w:cs="Times New Roman"/>
          <w:sz w:val="24"/>
          <w:szCs w:val="24"/>
        </w:rPr>
        <w:t xml:space="preserve">, Toruń. </w:t>
      </w:r>
    </w:p>
    <w:p w:rsidR="00EF0A74" w:rsidRPr="004F20BB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0BB">
        <w:rPr>
          <w:rFonts w:ascii="Times New Roman" w:hAnsi="Times New Roman" w:cs="Times New Roman"/>
          <w:sz w:val="24"/>
          <w:szCs w:val="24"/>
        </w:rPr>
        <w:t>Orłowski Tomasz,</w:t>
      </w:r>
      <w:r w:rsidRPr="004F20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0BB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Protokół dyplomatyczny</w:t>
      </w:r>
      <w:r w:rsidRPr="004F20BB">
        <w:rPr>
          <w:rFonts w:ascii="Times New Roman" w:hAnsi="Times New Roman" w:cs="Times New Roman"/>
          <w:sz w:val="24"/>
          <w:szCs w:val="24"/>
        </w:rPr>
        <w:t xml:space="preserve">, Warszawa. </w:t>
      </w:r>
    </w:p>
    <w:p w:rsidR="00CA3251" w:rsidRPr="00EF0A74" w:rsidRDefault="00EF0A74" w:rsidP="00EF0A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F20BB">
        <w:rPr>
          <w:rFonts w:ascii="Times New Roman" w:hAnsi="Times New Roman" w:cs="Times New Roman"/>
          <w:sz w:val="24"/>
          <w:szCs w:val="24"/>
        </w:rPr>
        <w:t>Pietkiewicz Edward, 1997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F20BB">
        <w:rPr>
          <w:rFonts w:ascii="Times New Roman" w:hAnsi="Times New Roman" w:cs="Times New Roman"/>
          <w:i/>
          <w:sz w:val="24"/>
          <w:szCs w:val="24"/>
        </w:rPr>
        <w:t>Savoir vivre dla każdego</w:t>
      </w:r>
      <w:r w:rsidRPr="004F20BB">
        <w:rPr>
          <w:rFonts w:ascii="Times New Roman" w:hAnsi="Times New Roman" w:cs="Times New Roman"/>
          <w:sz w:val="24"/>
          <w:szCs w:val="24"/>
        </w:rPr>
        <w:t xml:space="preserve">, Warszawa.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2174DA" w:rsidRPr="002174DA" w:rsidTr="000420E8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2174DA" w:rsidRPr="002174DA" w:rsidRDefault="002174DA" w:rsidP="00217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2174DA" w:rsidRPr="002174DA" w:rsidTr="00EF0A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EF0A7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F0A74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2174DA" w:rsidRPr="002174DA" w:rsidTr="00EF0A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7679CC" w:rsidP="00EF0A7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W_1-1</w:t>
            </w:r>
            <w:r w:rsidR="00EF0A7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F0A74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</w:tr>
      <w:tr w:rsidR="002174DA" w:rsidRPr="002174DA" w:rsidTr="00EF0A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EF0A7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7679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_1-1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</w:t>
            </w:r>
            <w:r w:rsidR="00EF0A7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</w:t>
            </w:r>
            <w:r w:rsidR="00EF0A7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EF0A7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2174DA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7679CC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EF0A7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</w:t>
            </w:r>
            <w:r w:rsidR="007679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_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1-</w:t>
            </w:r>
            <w:r w:rsidR="007679CC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4DA" w:rsidRPr="002174DA" w:rsidRDefault="00EF0A74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4DA" w:rsidRPr="002174DA" w:rsidRDefault="00EF0A74" w:rsidP="007679C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F1, F2</w:t>
            </w: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9D214D" w:rsidRDefault="00EF0A74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18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9D214D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9D214D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5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EF0A74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  <w:r w:rsidR="00C22211"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33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EF0A74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2174DA" w:rsidRPr="002174DA" w:rsidTr="000420E8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2174DA" w:rsidRPr="002174DA" w:rsidTr="000420E8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2174D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2174D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lastRenderedPageBreak/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4DA" w:rsidRPr="002174DA" w:rsidRDefault="002174DA" w:rsidP="00C2221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17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F0A74" w:rsidRDefault="00EF0A74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</w:t>
      </w:r>
    </w:p>
    <w:p w:rsidR="002174DA" w:rsidRPr="00EF0A74" w:rsidRDefault="00EF0A74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0A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dr hab. Beata Żywicka</w:t>
      </w:r>
    </w:p>
    <w:p w:rsidR="002174DA" w:rsidRPr="00615508" w:rsidRDefault="00615508" w:rsidP="0061550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61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………………………..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…………………………………..</w:t>
      </w:r>
      <w:r w:rsidRPr="006155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2174DA" w:rsidP="002174DA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174DA" w:rsidRPr="002174DA" w:rsidRDefault="00EF0A74" w:rsidP="00615508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2174DA" w:rsidRPr="002174DA" w:rsidSect="000420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134" w:bottom="765" w:left="1423" w:header="720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</w:t>
      </w:r>
      <w:r w:rsidR="00615508">
        <w:rPr>
          <w:rFonts w:ascii="Times New Roman" w:eastAsia="Times New Roman" w:hAnsi="Times New Roman" w:cs="Times New Roman"/>
          <w:sz w:val="24"/>
          <w:szCs w:val="24"/>
          <w:lang w:eastAsia="ar-SA"/>
        </w:rPr>
        <w:t>, dnia ………………………………</w:t>
      </w:r>
    </w:p>
    <w:p w:rsidR="0064463A" w:rsidRDefault="0064463A"/>
    <w:sectPr w:rsidR="0064463A" w:rsidSect="008E3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A1A" w:rsidRDefault="00D64A1A">
      <w:pPr>
        <w:spacing w:after="0" w:line="240" w:lineRule="auto"/>
      </w:pPr>
      <w:r>
        <w:separator/>
      </w:r>
    </w:p>
  </w:endnote>
  <w:endnote w:type="continuationSeparator" w:id="1">
    <w:p w:rsidR="00D64A1A" w:rsidRDefault="00D6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E8" w:rsidRDefault="000420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E8" w:rsidRDefault="00E54D2E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margin-left:511.45pt;margin-top:.05pt;width:25.5pt;height:13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0420E8" w:rsidRDefault="00E54D2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0420E8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E50E76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E8" w:rsidRDefault="000420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A1A" w:rsidRDefault="00D64A1A">
      <w:pPr>
        <w:spacing w:after="0" w:line="240" w:lineRule="auto"/>
      </w:pPr>
      <w:r>
        <w:separator/>
      </w:r>
    </w:p>
  </w:footnote>
  <w:footnote w:type="continuationSeparator" w:id="1">
    <w:p w:rsidR="00D64A1A" w:rsidRDefault="00D64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E8" w:rsidRDefault="000420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E8" w:rsidRDefault="000420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E8" w:rsidRDefault="000420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02FE7B83"/>
    <w:multiLevelType w:val="hybridMultilevel"/>
    <w:tmpl w:val="15967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118B"/>
    <w:rsid w:val="000274C5"/>
    <w:rsid w:val="000420E8"/>
    <w:rsid w:val="00062A03"/>
    <w:rsid w:val="000C697B"/>
    <w:rsid w:val="000E301C"/>
    <w:rsid w:val="001E587D"/>
    <w:rsid w:val="0021118B"/>
    <w:rsid w:val="002174DA"/>
    <w:rsid w:val="002900F1"/>
    <w:rsid w:val="00294F0C"/>
    <w:rsid w:val="0041688F"/>
    <w:rsid w:val="0045560E"/>
    <w:rsid w:val="0049520B"/>
    <w:rsid w:val="005528A0"/>
    <w:rsid w:val="0057416C"/>
    <w:rsid w:val="00615508"/>
    <w:rsid w:val="0064463A"/>
    <w:rsid w:val="0065107F"/>
    <w:rsid w:val="00657AE5"/>
    <w:rsid w:val="007679CC"/>
    <w:rsid w:val="007A6018"/>
    <w:rsid w:val="007A6AC9"/>
    <w:rsid w:val="007D1996"/>
    <w:rsid w:val="00835399"/>
    <w:rsid w:val="00836871"/>
    <w:rsid w:val="008D6A98"/>
    <w:rsid w:val="008E3364"/>
    <w:rsid w:val="009D214D"/>
    <w:rsid w:val="00A0325A"/>
    <w:rsid w:val="00A14060"/>
    <w:rsid w:val="00AE4171"/>
    <w:rsid w:val="00C22211"/>
    <w:rsid w:val="00C23F27"/>
    <w:rsid w:val="00CA3251"/>
    <w:rsid w:val="00D64A1A"/>
    <w:rsid w:val="00E448EF"/>
    <w:rsid w:val="00E50E76"/>
    <w:rsid w:val="00E54D2E"/>
    <w:rsid w:val="00EF0A74"/>
    <w:rsid w:val="00FC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17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74DA"/>
  </w:style>
  <w:style w:type="character" w:styleId="Numerstrony">
    <w:name w:val="page number"/>
    <w:rsid w:val="002174DA"/>
  </w:style>
  <w:style w:type="paragraph" w:styleId="Akapitzlist">
    <w:name w:val="List Paragraph"/>
    <w:basedOn w:val="Normalny"/>
    <w:uiPriority w:val="34"/>
    <w:qFormat/>
    <w:rsid w:val="00836871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1305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beata_zywicka@o2.pl</cp:lastModifiedBy>
  <cp:revision>3</cp:revision>
  <dcterms:created xsi:type="dcterms:W3CDTF">2021-02-09T10:42:00Z</dcterms:created>
  <dcterms:modified xsi:type="dcterms:W3CDTF">2021-02-09T10:45:00Z</dcterms:modified>
</cp:coreProperties>
</file>