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76" w:rsidRPr="00507FEC" w:rsidRDefault="007B2A76" w:rsidP="007B2A76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507FEC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7B2A76" w:rsidRPr="00507FEC" w:rsidRDefault="007B2A76" w:rsidP="007B2A76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87"/>
      </w:tblGrid>
      <w:tr w:rsidR="007B2A76" w:rsidRPr="00507FEC" w:rsidTr="000E4D8E">
        <w:trPr>
          <w:trHeight w:hRule="exact"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1. Jednostka prowadząca kierunek studiów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Instytut 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Humanistyczny</w:t>
            </w:r>
          </w:p>
        </w:tc>
      </w:tr>
      <w:tr w:rsidR="007B2A76" w:rsidRPr="00507FEC" w:rsidTr="000E4D8E">
        <w:trPr>
          <w:trHeight w:hRule="exact"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2. Nazwa kierunku studiów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7B2A76" w:rsidRPr="00507FEC" w:rsidTr="000E4D8E">
        <w:trPr>
          <w:trHeight w:hRule="exact"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3. Forma prowadzenia </w:t>
            </w:r>
            <w:r w:rsidRPr="00507FEC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7B2A76" w:rsidRPr="00507FEC" w:rsidTr="000E4D8E">
        <w:trPr>
          <w:trHeight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4. Profil studiów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7B2A76" w:rsidRPr="00507FEC" w:rsidTr="000E4D8E">
        <w:trPr>
          <w:trHeight w:hRule="exact"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5. Poziom kształcenia 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7B2A76" w:rsidRPr="00507FEC" w:rsidTr="000E4D8E">
        <w:trPr>
          <w:trHeight w:hRule="exact"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6. Nazwa przedmiotu</w:t>
            </w:r>
          </w:p>
        </w:tc>
        <w:tc>
          <w:tcPr>
            <w:tcW w:w="5387" w:type="dxa"/>
            <w:vAlign w:val="center"/>
          </w:tcPr>
          <w:p w:rsidR="007B2A76" w:rsidRPr="007B2A76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B2A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Przekład tekstów specjalistycznych </w:t>
            </w:r>
          </w:p>
        </w:tc>
      </w:tr>
      <w:tr w:rsidR="007B2A76" w:rsidRPr="00507FEC" w:rsidTr="000E4D8E">
        <w:trPr>
          <w:trHeight w:hRule="exact"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7. Kod przedmiotu</w:t>
            </w:r>
          </w:p>
        </w:tc>
        <w:tc>
          <w:tcPr>
            <w:tcW w:w="5387" w:type="dxa"/>
            <w:vAlign w:val="center"/>
          </w:tcPr>
          <w:p w:rsidR="007B2A76" w:rsidRPr="007B2A76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7B2A76">
              <w:rPr>
                <w:rFonts w:ascii="Calibri" w:hAnsi="Calibri" w:cs="Calibri"/>
                <w:sz w:val="24"/>
                <w:szCs w:val="24"/>
              </w:rPr>
              <w:t>IHM-PP-BE-2017-09</w:t>
            </w:r>
          </w:p>
        </w:tc>
      </w:tr>
      <w:tr w:rsidR="007B2A76" w:rsidRPr="00507FEC" w:rsidTr="000E4D8E">
        <w:trPr>
          <w:trHeight w:val="53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8. Poziom/kategoria przedmiotu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7B2A76" w:rsidRPr="00507FEC" w:rsidTr="000E4D8E">
        <w:trPr>
          <w:trHeight w:val="559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9. Status przedmiotu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7B2A76" w:rsidRPr="00507FEC" w:rsidTr="000E4D8E">
        <w:trPr>
          <w:trHeight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10. Usytuowanie przedmiotu w planie studiów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V</w:t>
            </w:r>
          </w:p>
        </w:tc>
      </w:tr>
      <w:tr w:rsidR="007B2A76" w:rsidRPr="00507FEC" w:rsidTr="000E4D8E">
        <w:trPr>
          <w:trHeight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11. Język wykładowy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7B2A76" w:rsidRPr="00507FEC" w:rsidTr="000E4D8E">
        <w:trPr>
          <w:trHeight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12. Liczba punktów ECTS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7B2A76" w:rsidRPr="00507FEC" w:rsidTr="000E4D8E">
        <w:trPr>
          <w:trHeight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13. Koordynator przedmiotu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7B2A76" w:rsidRPr="00507FEC" w:rsidTr="000E4D8E">
        <w:trPr>
          <w:trHeight w:val="397"/>
        </w:trPr>
        <w:tc>
          <w:tcPr>
            <w:tcW w:w="4219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14. Odpowiedzialny za realizację przedmiotu</w:t>
            </w:r>
          </w:p>
        </w:tc>
        <w:tc>
          <w:tcPr>
            <w:tcW w:w="5387" w:type="dxa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7B2A76" w:rsidRPr="00507FEC" w:rsidRDefault="007B2A76" w:rsidP="007B2A76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7B2A76" w:rsidRPr="00507FEC" w:rsidRDefault="007B2A76" w:rsidP="007B2A76">
      <w:pPr>
        <w:rPr>
          <w:rFonts w:ascii="Calibri" w:hAnsi="Calibri"/>
          <w:b/>
          <w:sz w:val="24"/>
          <w:szCs w:val="24"/>
        </w:rPr>
      </w:pPr>
    </w:p>
    <w:tbl>
      <w:tblPr>
        <w:tblW w:w="96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7B2A76" w:rsidRPr="00507FEC" w:rsidTr="000E4D8E">
        <w:trPr>
          <w:jc w:val="center"/>
        </w:trPr>
        <w:tc>
          <w:tcPr>
            <w:tcW w:w="1069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Projekt</w:t>
            </w:r>
          </w:p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shd w:val="clear" w:color="auto" w:fill="auto"/>
          </w:tcPr>
          <w:p w:rsidR="007B2A76" w:rsidRPr="00507FEC" w:rsidRDefault="007B2A76" w:rsidP="000E4D8E">
            <w:pPr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7B2A76" w:rsidRPr="00507FEC" w:rsidRDefault="007B2A76" w:rsidP="000E4D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FEC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7B2A76" w:rsidRPr="00507FEC" w:rsidTr="000E4D8E">
        <w:trPr>
          <w:jc w:val="center"/>
        </w:trPr>
        <w:tc>
          <w:tcPr>
            <w:tcW w:w="1069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B2A76" w:rsidRPr="00507FEC" w:rsidRDefault="007B2A76" w:rsidP="007B2A76">
      <w:p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3. Cele przedmiotu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1 - student stosuje w praktyce ogólną wiedzę z zakresu teorii translatoryki;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2 - student zgłębia specyfikę terminologii fachowej wybranych zawodów i dziedzin;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C 3 - student zdobywa umiejętności wiązania wiedzy ogólnej z płaszczyzną językową.</w:t>
      </w:r>
    </w:p>
    <w:p w:rsidR="007B2A76" w:rsidRPr="00507FEC" w:rsidRDefault="007B2A76" w:rsidP="007B2A76">
      <w:pPr>
        <w:rPr>
          <w:rFonts w:ascii="Calibri" w:hAnsi="Calibri" w:cs="Calibri"/>
          <w:b/>
          <w:kern w:val="24"/>
          <w:sz w:val="24"/>
          <w:szCs w:val="24"/>
        </w:rPr>
      </w:pPr>
    </w:p>
    <w:p w:rsidR="007B2A76" w:rsidRPr="00507FEC" w:rsidRDefault="007B2A76" w:rsidP="007B2A76">
      <w:pPr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7B2A76" w:rsidRPr="00507FEC" w:rsidRDefault="007B2A76" w:rsidP="007B2A76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507FEC"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7B2A76" w:rsidRPr="00507FEC" w:rsidRDefault="007B2A76" w:rsidP="007B2A76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507FEC"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7B2A76" w:rsidRPr="00507FEC" w:rsidRDefault="007B2A76" w:rsidP="007B2A76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B2A76" w:rsidRPr="00507FEC" w:rsidRDefault="007B2A76" w:rsidP="007B2A76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B2A76" w:rsidRPr="00507FEC" w:rsidRDefault="007B2A76" w:rsidP="007B2A76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B2A76" w:rsidRDefault="007B2A76" w:rsidP="007B2A76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B2A76" w:rsidRDefault="007B2A76" w:rsidP="007B2A76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B2A76" w:rsidRPr="00507FEC" w:rsidRDefault="007B2A76" w:rsidP="007B2A76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B2A76" w:rsidRPr="00507FEC" w:rsidRDefault="007B2A76" w:rsidP="007B2A76">
      <w:pPr>
        <w:widowControl/>
        <w:autoSpaceDE/>
        <w:autoSpaceDN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7B2A76" w:rsidRPr="00507FEC" w:rsidRDefault="007B2A76" w:rsidP="007B2A76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507FEC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7B2A76" w:rsidRPr="00507FEC" w:rsidTr="000E4D8E"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7B2A76" w:rsidRPr="00507FEC" w:rsidTr="000E4D8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prawidłowo korzysta z wcześniej nabytej wiedzy z zakresu językoznawstwa i translatoryki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H1P_W01</w:t>
            </w:r>
          </w:p>
        </w:tc>
      </w:tr>
      <w:tr w:rsidR="007B2A76" w:rsidRPr="00507FEC" w:rsidTr="000E4D8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danej dziedziny życia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H1P_W07</w:t>
            </w:r>
          </w:p>
        </w:tc>
      </w:tr>
      <w:tr w:rsidR="007B2A76" w:rsidRPr="00507FEC" w:rsidTr="000E4D8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pojęcia i wyrażenia w języku wyjściowym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H1P_U02</w:t>
            </w:r>
          </w:p>
        </w:tc>
      </w:tr>
      <w:tr w:rsidR="007B2A76" w:rsidRPr="00507FEC" w:rsidTr="000E4D8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oddaje sens tłumaczonych pojęć i wyrażeń w języku docelowym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H1P_U01</w:t>
            </w:r>
          </w:p>
        </w:tc>
      </w:tr>
      <w:tr w:rsidR="007B2A76" w:rsidRPr="00507FEC" w:rsidTr="000E4D8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stosuje zasady pragmatyki i dyskursu dbając o należyty styl wyrażeń i spójność tekstu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H1P_U09</w:t>
            </w:r>
          </w:p>
        </w:tc>
      </w:tr>
      <w:tr w:rsidR="007B2A76" w:rsidRPr="00507FEC" w:rsidTr="000E4D8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H1P_K01</w:t>
            </w:r>
          </w:p>
        </w:tc>
      </w:tr>
      <w:tr w:rsidR="007B2A76" w:rsidRPr="00507FEC" w:rsidTr="000E4D8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B2A76" w:rsidRPr="007B2A76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6.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7B2A76" w:rsidRPr="00507FEC" w:rsidRDefault="007B2A76" w:rsidP="007B2A76">
      <w:pPr>
        <w:jc w:val="center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nauk ścisłych i inżynieryjnych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medycyny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prawa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ekonomii i gospodarki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religii i kultury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Tłumaczenie tekstów z zakresu wojskowości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7B2A76" w:rsidRPr="00507FEC" w:rsidTr="000E4D8E">
        <w:tc>
          <w:tcPr>
            <w:tcW w:w="816" w:type="dxa"/>
            <w:shd w:val="clear" w:color="auto" w:fill="auto"/>
            <w:vAlign w:val="center"/>
          </w:tcPr>
          <w:p w:rsidR="007B2A76" w:rsidRPr="00507FEC" w:rsidRDefault="007B2A76" w:rsidP="000E4D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shd w:val="clear" w:color="auto" w:fill="auto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shd w:val="clear" w:color="auto" w:fill="auto"/>
          </w:tcPr>
          <w:p w:rsidR="007B2A76" w:rsidRPr="00507FEC" w:rsidRDefault="007B2A76" w:rsidP="000E4D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7B2A76" w:rsidRPr="00507FEC" w:rsidRDefault="007B2A76" w:rsidP="007B2A76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7. Metody weryfikacji efektów kształcenia  /w odniesieniu do poszczególnych    </w:t>
      </w:r>
    </w:p>
    <w:p w:rsidR="007B2A76" w:rsidRPr="00507FEC" w:rsidRDefault="007B2A76" w:rsidP="007B2A76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7B2A76" w:rsidRPr="00507FEC" w:rsidTr="000E4D8E">
        <w:trPr>
          <w:trHeight w:val="397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7B2A76" w:rsidRPr="00507FEC" w:rsidTr="000E4D8E">
        <w:trPr>
          <w:trHeight w:val="397"/>
        </w:trPr>
        <w:tc>
          <w:tcPr>
            <w:tcW w:w="1400" w:type="dxa"/>
            <w:vMerge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7B2A76" w:rsidRPr="00507FEC" w:rsidTr="000E4D8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</w:trPr>
        <w:tc>
          <w:tcPr>
            <w:tcW w:w="140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507FEC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7B2A76" w:rsidRPr="00507FEC" w:rsidRDefault="007B2A76" w:rsidP="007B2A76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7B2A76" w:rsidRPr="00507FEC" w:rsidRDefault="007B2A76" w:rsidP="007B2A76">
      <w:pPr>
        <w:ind w:left="1440" w:firstLine="720"/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7B2A76" w:rsidRPr="00507FEC" w:rsidTr="000E4D8E">
        <w:trPr>
          <w:jc w:val="center"/>
        </w:trPr>
        <w:tc>
          <w:tcPr>
            <w:tcW w:w="959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shd w:val="clear" w:color="auto" w:fill="auto"/>
          </w:tcPr>
          <w:p w:rsidR="007B2A76" w:rsidRPr="00507FEC" w:rsidRDefault="007B2A76" w:rsidP="000E4D8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7B2A76" w:rsidRPr="00507FEC" w:rsidTr="000E4D8E">
        <w:trPr>
          <w:jc w:val="center"/>
        </w:trPr>
        <w:tc>
          <w:tcPr>
            <w:tcW w:w="959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shd w:val="clear" w:color="auto" w:fill="auto"/>
          </w:tcPr>
          <w:p w:rsidR="007B2A76" w:rsidRPr="00507FEC" w:rsidRDefault="007B2A76" w:rsidP="000E4D8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7B2A76" w:rsidRPr="00507FEC" w:rsidRDefault="007B2A76" w:rsidP="007B2A76">
      <w:pPr>
        <w:rPr>
          <w:rFonts w:ascii="Calibri" w:hAnsi="Calibri"/>
          <w:b/>
          <w:sz w:val="24"/>
          <w:szCs w:val="24"/>
        </w:rPr>
      </w:pPr>
    </w:p>
    <w:p w:rsidR="007B2A76" w:rsidRPr="00507FEC" w:rsidRDefault="007B2A76" w:rsidP="007B2A76">
      <w:pPr>
        <w:ind w:left="1440" w:firstLine="720"/>
        <w:rPr>
          <w:rFonts w:ascii="Calibri" w:hAnsi="Calibri"/>
          <w:b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7B2A76" w:rsidRPr="00507FEC" w:rsidTr="000E4D8E">
        <w:trPr>
          <w:jc w:val="center"/>
        </w:trPr>
        <w:tc>
          <w:tcPr>
            <w:tcW w:w="959" w:type="dxa"/>
            <w:shd w:val="clear" w:color="auto" w:fill="auto"/>
          </w:tcPr>
          <w:p w:rsidR="007B2A76" w:rsidRPr="00507FEC" w:rsidRDefault="007B2A76" w:rsidP="000E4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shd w:val="clear" w:color="auto" w:fill="auto"/>
          </w:tcPr>
          <w:p w:rsidR="007B2A76" w:rsidRPr="00507FEC" w:rsidRDefault="007B2A76" w:rsidP="000E4D8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Zaliczenie ćwiczeń w semestrze VI na podstawie wyników kolokwiów</w:t>
            </w:r>
          </w:p>
          <w:p w:rsidR="007B2A76" w:rsidRPr="00507FEC" w:rsidRDefault="007B2A76" w:rsidP="000E4D8E">
            <w:pPr>
              <w:rPr>
                <w:rFonts w:ascii="Calibri" w:hAnsi="Calibri"/>
                <w:sz w:val="24"/>
                <w:szCs w:val="24"/>
              </w:rPr>
            </w:pPr>
            <w:r w:rsidRPr="00507FEC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</w:tbl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843"/>
        <w:gridCol w:w="1984"/>
      </w:tblGrid>
      <w:tr w:rsidR="007B2A76" w:rsidRPr="00507FEC" w:rsidTr="000E4D8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507FEC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507FEC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7B2A76" w:rsidRPr="00507FEC" w:rsidTr="000E4D8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7B2A76" w:rsidRPr="00507FEC" w:rsidRDefault="007B2A76" w:rsidP="000E4D8E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interpretuje sens tłumaczonych pojęć i wyrażeń.</w:t>
            </w:r>
          </w:p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tłumaczy na drugi język pojęcia i frazy tekstu specjalistycznego w języku wyjściowym.</w:t>
            </w:r>
          </w:p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trafnie interpretuje sens tłumaczonych pojęć i wyrażeń.</w:t>
            </w:r>
          </w:p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trafnie tłumaczy na drugi język pojęcia i frazy tekstu specjalistycznego w języku wyjściowym.</w:t>
            </w:r>
          </w:p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 wyczuciem stosuje zasady dyskursu i stylu stosownie do dziedziny tekstu.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znakomicie interpretuje sens tłumaczonych pojęć i wyrażeń.</w:t>
            </w:r>
          </w:p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znakomicie tłumaczy na drugi język pojęcia i frazy tekstu specjalistycznego w języku wyjściowym.</w:t>
            </w:r>
          </w:p>
          <w:p w:rsidR="007B2A76" w:rsidRPr="00507FEC" w:rsidRDefault="007B2A76" w:rsidP="000E4D8E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doskonale stosuje zasady dyskursu i stylu stosownie do dziedziny tekstu.</w:t>
            </w:r>
          </w:p>
        </w:tc>
      </w:tr>
    </w:tbl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  <w:lang w:val="en-GB"/>
        </w:rPr>
      </w:pPr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9.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Literatura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podstawowa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i</w:t>
      </w:r>
      <w:proofErr w:type="spellEnd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 xml:space="preserve"> </w:t>
      </w:r>
      <w:proofErr w:type="spellStart"/>
      <w:r w:rsidRPr="00507FEC">
        <w:rPr>
          <w:rFonts w:ascii="Calibri" w:hAnsi="Calibri" w:cs="Calibri"/>
          <w:b/>
          <w:kern w:val="24"/>
          <w:sz w:val="24"/>
          <w:szCs w:val="24"/>
          <w:lang w:val="en-GB"/>
        </w:rPr>
        <w:t>uzupełniająca</w:t>
      </w:r>
      <w:proofErr w:type="spellEnd"/>
    </w:p>
    <w:p w:rsidR="007B2A76" w:rsidRPr="00507FEC" w:rsidRDefault="007B2A76" w:rsidP="007B2A76">
      <w:pPr>
        <w:rPr>
          <w:rFonts w:ascii="Book Antiqua" w:hAnsi="Book Antiqua"/>
          <w:b/>
          <w:sz w:val="24"/>
          <w:lang w:val="en-GB"/>
        </w:rPr>
      </w:pPr>
      <w:r w:rsidRPr="00507FEC">
        <w:rPr>
          <w:rFonts w:ascii="Book Antiqua" w:hAnsi="Book Antiqua"/>
          <w:b/>
          <w:sz w:val="24"/>
          <w:lang w:val="en-GB"/>
        </w:rPr>
        <w:t xml:space="preserve">                                       </w:t>
      </w:r>
    </w:p>
    <w:p w:rsidR="007B2A76" w:rsidRPr="00507FEC" w:rsidRDefault="007B2A76" w:rsidP="007B2A76">
      <w:pPr>
        <w:widowControl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Cabré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, T. (1999) </w:t>
      </w:r>
      <w:r w:rsidRPr="00507FEC"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 xml:space="preserve">Terminology: Theory, Methods and Applications. </w:t>
      </w: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Amsterdam/Philadelphia: </w:t>
      </w:r>
    </w:p>
    <w:p w:rsidR="007B2A76" w:rsidRPr="00507FEC" w:rsidRDefault="007B2A76" w:rsidP="007B2A76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John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Benjamins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Publishing Company.</w:t>
      </w:r>
    </w:p>
    <w:p w:rsidR="007B2A76" w:rsidRPr="00507FEC" w:rsidRDefault="007B2A76" w:rsidP="007B2A76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Sager, J.C. (1990) </w:t>
      </w:r>
      <w:r w:rsidRPr="00507FEC"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>A Practical Course in Terminology Processing</w:t>
      </w:r>
      <w:r w:rsidRPr="00507FEC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. </w:t>
      </w: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Amsterdam/Philadelphia: </w:t>
      </w:r>
    </w:p>
    <w:p w:rsidR="007B2A76" w:rsidRPr="00507FEC" w:rsidRDefault="007B2A76" w:rsidP="007B2A76">
      <w:pPr>
        <w:widowControl/>
        <w:autoSpaceDE/>
        <w:autoSpaceDN/>
        <w:adjustRightInd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John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Benjamins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Publishing</w:t>
      </w:r>
      <w:proofErr w:type="spellEnd"/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Company.</w:t>
      </w:r>
    </w:p>
    <w:p w:rsidR="007B2A76" w:rsidRPr="00507FEC" w:rsidRDefault="007B2A76" w:rsidP="007B2A7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Słowniki specjalistyczne</w:t>
      </w:r>
    </w:p>
    <w:p w:rsidR="007B2A76" w:rsidRPr="00507FEC" w:rsidRDefault="007B2A76" w:rsidP="007B2A76">
      <w:pPr>
        <w:widowControl/>
        <w:autoSpaceDE/>
        <w:autoSpaceDN/>
        <w:adjustRightInd/>
        <w:rPr>
          <w:rFonts w:ascii="Book Antiqua" w:hAnsi="Book Antiqua"/>
          <w:sz w:val="24"/>
          <w:szCs w:val="24"/>
        </w:rPr>
      </w:pPr>
      <w:r w:rsidRPr="00507FEC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Różnorodne źródła internetowe</w:t>
      </w:r>
    </w:p>
    <w:p w:rsidR="007B2A76" w:rsidRDefault="007B2A76" w:rsidP="007B2A76">
      <w:pPr>
        <w:widowControl/>
        <w:autoSpaceDE/>
        <w:autoSpaceDN/>
        <w:adjustRightInd/>
        <w:rPr>
          <w:rFonts w:ascii="Book Antiqua" w:hAnsi="Book Antiqua"/>
          <w:sz w:val="24"/>
        </w:rPr>
      </w:pPr>
    </w:p>
    <w:p w:rsidR="007B2A76" w:rsidRPr="00507FEC" w:rsidRDefault="007B2A76" w:rsidP="007B2A76">
      <w:pPr>
        <w:widowControl/>
        <w:autoSpaceDE/>
        <w:autoSpaceDN/>
        <w:adjustRightInd/>
        <w:rPr>
          <w:rFonts w:ascii="Book Antiqua" w:hAnsi="Book Antiqua"/>
          <w:sz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10"/>
        <w:gridCol w:w="2819"/>
      </w:tblGrid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7B2A76" w:rsidRPr="00507FEC" w:rsidTr="000E4D8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76" w:rsidRPr="00507FEC" w:rsidRDefault="007B2A76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7B2A76" w:rsidRPr="00507FEC" w:rsidRDefault="007B2A76" w:rsidP="007B2A76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507FEC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  praca nad wybranymi tekstami.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507FEC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30 godz.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  <w:r w:rsidRPr="00507FEC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507FEC">
        <w:rPr>
          <w:rFonts w:ascii="Calibri" w:hAnsi="Calibri" w:cs="Calibri"/>
          <w:kern w:val="24"/>
          <w:sz w:val="24"/>
          <w:szCs w:val="24"/>
        </w:rPr>
        <w:tab/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507FEC">
        <w:rPr>
          <w:rFonts w:ascii="Calibri" w:hAnsi="Calibri"/>
          <w:b/>
          <w:sz w:val="24"/>
          <w:szCs w:val="24"/>
        </w:rPr>
        <w:t>11. Zatwierdzenie karty przedmiotu do realizacji</w:t>
      </w:r>
      <w:r w:rsidRPr="00507FEC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7B2A76" w:rsidRDefault="007B2A76" w:rsidP="007B2A76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7B2A76" w:rsidRDefault="007B2A76" w:rsidP="007B2A76">
      <w:pPr>
        <w:shd w:val="clear" w:color="auto" w:fill="FFFFFF"/>
        <w:jc w:val="both"/>
      </w:pPr>
    </w:p>
    <w:p w:rsidR="007B2A76" w:rsidRDefault="007B2A76" w:rsidP="007B2A76">
      <w:pPr>
        <w:shd w:val="clear" w:color="auto" w:fill="FFFFFF"/>
        <w:jc w:val="both"/>
      </w:pPr>
      <w:r>
        <w:rPr>
          <w:rFonts w:ascii="Calibri" w:hAnsi="Calibri" w:cs="Calibri"/>
          <w:kern w:val="24"/>
          <w:sz w:val="24"/>
          <w:szCs w:val="24"/>
        </w:rPr>
        <w:t xml:space="preserve">2. </w:t>
      </w:r>
      <w:r>
        <w:t>Dyrektor Instytutu: dr Jan Zięba</w:t>
      </w:r>
    </w:p>
    <w:p w:rsidR="007B2A76" w:rsidRDefault="007B2A76" w:rsidP="007B2A76">
      <w:pPr>
        <w:shd w:val="clear" w:color="auto" w:fill="FFFFFF"/>
        <w:jc w:val="both"/>
      </w:pPr>
    </w:p>
    <w:p w:rsidR="007B2A76" w:rsidRDefault="007B2A76" w:rsidP="007B2A76">
      <w:r>
        <w:t xml:space="preserve">Przemyśl, 30 września 2017 </w:t>
      </w:r>
      <w:r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7B2A76" w:rsidRDefault="007B2A76" w:rsidP="007B2A76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7B2A76" w:rsidRPr="00507FEC" w:rsidRDefault="007B2A76" w:rsidP="007B2A76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1A01C5" w:rsidRDefault="001A01C5"/>
    <w:sectPr w:rsidR="001A01C5" w:rsidSect="001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65A8D"/>
    <w:multiLevelType w:val="hybridMultilevel"/>
    <w:tmpl w:val="7E5270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A76"/>
    <w:rsid w:val="001A01C5"/>
    <w:rsid w:val="007B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881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2018-02-19T22:11:00Z</dcterms:created>
  <dcterms:modified xsi:type="dcterms:W3CDTF">2018-02-19T22:19:00Z</dcterms:modified>
</cp:coreProperties>
</file>