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B" w:rsidRPr="00712B3B" w:rsidRDefault="00712B3B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Cs/>
          <w:kern w:val="1"/>
          <w:sz w:val="24"/>
          <w:szCs w:val="24"/>
          <w:lang w:eastAsia="ar-SA"/>
        </w:rPr>
      </w:pPr>
      <w:r w:rsidRPr="00712B3B">
        <w:rPr>
          <w:rFonts w:ascii="Times New Roman" w:eastAsia="Times New Roman" w:hAnsi="Times New Roman" w:cs="Calibri"/>
          <w:bCs/>
          <w:iCs/>
          <w:kern w:val="1"/>
          <w:sz w:val="24"/>
          <w:szCs w:val="24"/>
          <w:lang w:eastAsia="ar-SA"/>
        </w:rPr>
        <w:t>[</w:t>
      </w:r>
      <w:r w:rsidR="00043FD0">
        <w:rPr>
          <w:rFonts w:ascii="Times New Roman" w:eastAsia="Times New Roman" w:hAnsi="Times New Roman" w:cs="Calibri"/>
          <w:bCs/>
          <w:iCs/>
          <w:kern w:val="1"/>
          <w:sz w:val="24"/>
          <w:szCs w:val="24"/>
          <w:lang w:eastAsia="ar-SA"/>
        </w:rPr>
        <w:t>Pozytywi</w:t>
      </w:r>
      <w:r>
        <w:rPr>
          <w:rFonts w:ascii="Times New Roman" w:eastAsia="Times New Roman" w:hAnsi="Times New Roman" w:cs="Calibri"/>
          <w:bCs/>
          <w:iCs/>
          <w:kern w:val="1"/>
          <w:sz w:val="24"/>
          <w:szCs w:val="24"/>
          <w:lang w:eastAsia="ar-SA"/>
        </w:rPr>
        <w:t>zm]</w:t>
      </w:r>
    </w:p>
    <w:p w:rsidR="00E34138" w:rsidRPr="00E34138" w:rsidRDefault="006F0A3B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 </w:t>
      </w:r>
      <w:r w:rsidR="00E34138"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3A8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3A8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polonistyka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3A8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</w:t>
            </w:r>
            <w:r w:rsidR="00E34138"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tacjonarne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3A8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E34138"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raktyczny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34138" w:rsidRPr="00E34138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1484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Literatura p</w:t>
            </w:r>
            <w:r w:rsidR="00863A8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ozytywizmu i Młodej Polski</w:t>
            </w:r>
          </w:p>
        </w:tc>
      </w:tr>
      <w:tr w:rsidR="00E34138" w:rsidRPr="00E34138" w:rsidTr="0051572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3A8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FP-K-04</w:t>
            </w:r>
          </w:p>
        </w:tc>
      </w:tr>
      <w:tr w:rsidR="00E34138" w:rsidRPr="00E34138" w:rsidTr="0051572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3A87" w:rsidP="00863A8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</w:t>
            </w:r>
            <w:r w:rsidR="00E34138"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kształcenia kierunkowego (</w:t>
            </w:r>
            <w:proofErr w:type="spellStart"/>
            <w:r w:rsidR="00E34138"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="00E34138"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E34138" w:rsidRPr="00E34138" w:rsidTr="0051572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3A8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3A8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IV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3A8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E34138" w:rsidRPr="00E34138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63A8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Jan Musiał</w:t>
            </w:r>
          </w:p>
        </w:tc>
      </w:tr>
      <w:tr w:rsidR="00E34138" w:rsidRPr="001E5FD5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63A87" w:rsidRDefault="00863A8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863A8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  <w:t>dr</w:t>
            </w:r>
            <w:proofErr w:type="spellEnd"/>
            <w:r w:rsidRPr="00863A8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  <w:t xml:space="preserve"> Jan </w:t>
            </w:r>
            <w:proofErr w:type="spellStart"/>
            <w:r w:rsidRPr="00863A8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  <w:t>Musiał</w:t>
            </w:r>
            <w:proofErr w:type="spellEnd"/>
            <w:r w:rsidRPr="00863A8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  <w:t>,</w:t>
            </w:r>
            <w:r w:rsidR="00E34138" w:rsidRPr="00863A8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  <w:t xml:space="preserve"> e-mail</w:t>
            </w:r>
            <w:r w:rsidRPr="00863A8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  <w:t xml:space="preserve">: </w:t>
            </w:r>
            <w:hyperlink r:id="rId8" w:history="1">
              <w:r w:rsidR="00E574B9" w:rsidRPr="008E34D4">
                <w:rPr>
                  <w:rStyle w:val="Hipercze"/>
                  <w:rFonts w:ascii="Times New Roman" w:eastAsia="Times New Roman" w:hAnsi="Times New Roman" w:cs="Calibri"/>
                  <w:kern w:val="1"/>
                  <w:sz w:val="24"/>
                  <w:szCs w:val="24"/>
                  <w:lang w:val="en-US" w:eastAsia="ar-SA"/>
                </w:rPr>
                <w:t>j.musial@pwsw.pl</w:t>
              </w:r>
            </w:hyperlink>
          </w:p>
        </w:tc>
      </w:tr>
    </w:tbl>
    <w:p w:rsidR="00E34138" w:rsidRPr="00863A87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D418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D418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0D418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E73AC" w:rsidRDefault="00E34138" w:rsidP="006E73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E34138" w:rsidRPr="006E73AC" w:rsidRDefault="00E34138" w:rsidP="006E73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1 - student nabywa </w:t>
      </w:r>
      <w:r w:rsidR="000D418C">
        <w:rPr>
          <w:rFonts w:ascii="Times New Roman" w:eastAsia="Times New Roman" w:hAnsi="Times New Roman" w:cs="Arial"/>
          <w:sz w:val="24"/>
          <w:szCs w:val="24"/>
          <w:lang w:eastAsia="ar-SA"/>
        </w:rPr>
        <w:t>wiedzę z zakresu literatury polskiej okresów Pozytywizmu</w:t>
      </w: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0D418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i Młodej Polski </w:t>
      </w: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oraz </w:t>
      </w:r>
      <w:r w:rsidR="000D418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metody </w:t>
      </w: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jej </w:t>
      </w:r>
      <w:r w:rsidR="000D418C">
        <w:rPr>
          <w:rFonts w:ascii="Times New Roman" w:eastAsia="Times New Roman" w:hAnsi="Times New Roman" w:cs="Arial"/>
          <w:sz w:val="24"/>
          <w:szCs w:val="24"/>
          <w:lang w:eastAsia="ar-SA"/>
        </w:rPr>
        <w:t>analiz</w:t>
      </w: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>owania;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student potrafi opisać i zrealizować główne </w:t>
      </w:r>
      <w:r w:rsidR="000D418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dzieła pozytywistyczne i młodopolskie </w:t>
      </w: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>oraz prawidłowo i</w:t>
      </w:r>
      <w:r w:rsidR="000D418C">
        <w:rPr>
          <w:rFonts w:ascii="Times New Roman" w:eastAsia="Times New Roman" w:hAnsi="Times New Roman" w:cs="Arial"/>
          <w:sz w:val="24"/>
          <w:szCs w:val="24"/>
          <w:lang w:eastAsia="ar-SA"/>
        </w:rPr>
        <w:t>nterpretować otrzymane wyniki</w:t>
      </w: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>C 3 - student zdobywa umiejętności formułowania i analizowania problemów b</w:t>
      </w:r>
      <w:r w:rsidR="000D418C">
        <w:rPr>
          <w:rFonts w:ascii="Times New Roman" w:eastAsia="Times New Roman" w:hAnsi="Times New Roman" w:cs="Arial"/>
          <w:sz w:val="24"/>
          <w:szCs w:val="24"/>
          <w:lang w:eastAsia="ar-SA"/>
        </w:rPr>
        <w:t>adawczych literaturoznawstwa</w:t>
      </w: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 zakresu</w:t>
      </w:r>
      <w:r w:rsidR="000D418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pozytywizmu i modernizmu</w:t>
      </w: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>, w tym opracowania i prezentacji wyników badań</w:t>
      </w:r>
      <w:r w:rsidR="000D418C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E34138" w:rsidRPr="00E34138" w:rsidRDefault="00E34138" w:rsidP="00E34138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E34138" w:rsidRDefault="006E73AC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>Student powinien wcześniej zaliczyć następujące przedmioty: Literatura staropolska, Literatura Oświecenia oraz Literatura Romantyzmu.</w:t>
      </w:r>
    </w:p>
    <w:p w:rsidR="006E73AC" w:rsidRPr="00E34138" w:rsidRDefault="006E73AC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tbl>
      <w:tblPr>
        <w:tblW w:w="9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6378"/>
        <w:gridCol w:w="2547"/>
      </w:tblGrid>
      <w:tr w:rsidR="00967491" w:rsidTr="00967491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967491" w:rsidTr="00967491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K-W01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491" w:rsidRDefault="00967491">
            <w:pPr>
              <w:rPr>
                <w:rFonts w:ascii="Arial" w:eastAsia="Times New Roman" w:hAnsi="Arial" w:cs="UniversPro-Roman"/>
                <w:sz w:val="20"/>
                <w:szCs w:val="20"/>
              </w:rPr>
            </w:pPr>
            <w:r>
              <w:rPr>
                <w:rFonts w:cs="UniversPro-Roman"/>
              </w:rPr>
              <w:t>ma uporządkowaną wiedzę podstawową, obejmującą terminologię, teorie i metodologię z zakresu filologii polskiej, a w szczególności historii literatury polskiej 2. poł. XIX i pocz. XX w.</w:t>
            </w:r>
          </w:p>
          <w:p w:rsidR="00967491" w:rsidRDefault="00967491">
            <w:pPr>
              <w:widowControl w:val="0"/>
              <w:rPr>
                <w:rFonts w:ascii="Arial" w:eastAsia="Times New Roman" w:hAnsi="Arial" w:cs="UniversPro-Roman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rPr>
                <w:rFonts w:ascii="Arial" w:eastAsia="Times New Roman" w:hAnsi="Arial" w:cs="Arial"/>
              </w:rPr>
            </w:pPr>
            <w:r>
              <w:t xml:space="preserve">           FPl1A_W03</w:t>
            </w:r>
          </w:p>
        </w:tc>
      </w:tr>
      <w:tr w:rsidR="00967491" w:rsidTr="00967491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K-W02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491" w:rsidRDefault="00967491">
            <w:pPr>
              <w:widowControl w:val="0"/>
              <w:rPr>
                <w:rFonts w:ascii="Arial" w:eastAsia="Times New Roman" w:hAnsi="Arial" w:cs="UniversPro-Roman"/>
              </w:rPr>
            </w:pPr>
            <w:r>
              <w:rPr>
                <w:rFonts w:cs="UniversPro-Roman"/>
              </w:rPr>
              <w:t>ma podstawową wiedzę o głównych kierunkach rozwoju literatury polskiej 2 poł. XIX i pocz. XX w. i o najważniejszych nowych osiągnięciach w zakresie badań literackich nad tymi okresami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jc w:val="center"/>
              <w:rPr>
                <w:rFonts w:ascii="Arial" w:eastAsia="Times New Roman" w:hAnsi="Arial" w:cs="UniversPro-Roman"/>
              </w:rPr>
            </w:pPr>
            <w:r>
              <w:rPr>
                <w:rFonts w:cs="UniversPro-Roman"/>
              </w:rPr>
              <w:t>FPl1A_W05</w:t>
            </w:r>
          </w:p>
        </w:tc>
      </w:tr>
      <w:tr w:rsidR="00967491" w:rsidTr="00967491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K-W03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491" w:rsidRDefault="00967491">
            <w:pPr>
              <w:widowControl w:val="0"/>
              <w:rPr>
                <w:rFonts w:ascii="Arial" w:eastAsia="Times New Roman" w:hAnsi="Arial" w:cs="UniversPro-Roman"/>
              </w:rPr>
            </w:pPr>
            <w:r>
              <w:rPr>
                <w:rFonts w:cs="UniversPro-Roman"/>
              </w:rPr>
              <w:t>zna i rozumie podstawowe metody analizy i interpretacji pozytywistycznych i młodopolskich tekstów literackich w oparciu o wybrane metody badawcze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jc w:val="center"/>
              <w:rPr>
                <w:rFonts w:ascii="Arial" w:eastAsia="Times New Roman" w:hAnsi="Arial" w:cs="UniversPro-Roman"/>
              </w:rPr>
            </w:pPr>
            <w:r>
              <w:rPr>
                <w:rFonts w:cs="UniversPro-Roman"/>
              </w:rPr>
              <w:t>FPl1A_W06</w:t>
            </w:r>
          </w:p>
        </w:tc>
      </w:tr>
      <w:tr w:rsidR="00967491" w:rsidTr="00967491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K-U01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491" w:rsidRDefault="00967491">
            <w:pPr>
              <w:widowControl w:val="0"/>
              <w:rPr>
                <w:rFonts w:ascii="Arial" w:eastAsia="Times New Roman" w:hAnsi="Arial" w:cs="UniversPro-Roman"/>
              </w:rPr>
            </w:pPr>
            <w:r>
              <w:rPr>
                <w:rFonts w:cs="UniversPro-Roman"/>
              </w:rPr>
              <w:t>posiada podstawowe umiejętności badawcze w zakresie literaturoznawstwa, potrafi samodzielnie analizować pozytywistyczne i młodopolskie teksty literackie, posługując się odpowiednimi narzędziami metodologicznymi, potrafi opracować i zaprezentować wyniki swych badań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jc w:val="center"/>
              <w:rPr>
                <w:rFonts w:ascii="Arial" w:eastAsia="Times New Roman" w:hAnsi="Arial" w:cs="UniversPro-Roman"/>
              </w:rPr>
            </w:pPr>
            <w:r>
              <w:rPr>
                <w:rFonts w:cs="UniversPro-Roman"/>
              </w:rPr>
              <w:t>FPl1A_U02</w:t>
            </w:r>
          </w:p>
        </w:tc>
      </w:tr>
      <w:tr w:rsidR="00967491" w:rsidTr="00967491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K-U02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491" w:rsidRDefault="00967491">
            <w:pPr>
              <w:widowControl w:val="0"/>
              <w:rPr>
                <w:rFonts w:ascii="Arial" w:eastAsia="Times New Roman" w:hAnsi="Arial" w:cs="UniversPro-Roman"/>
              </w:rPr>
            </w:pPr>
            <w:r>
              <w:rPr>
                <w:rFonts w:cs="UniversPro-Roman"/>
              </w:rPr>
              <w:t>potrafi posługiwać się podstawowymi ujęciami teoretycznymi w analizie i interpretacji dzieł okresu pozytywizmu i Młodej Polski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jc w:val="center"/>
              <w:rPr>
                <w:rFonts w:ascii="Arial" w:eastAsia="Times New Roman" w:hAnsi="Arial" w:cs="UniversPro-Roman"/>
              </w:rPr>
            </w:pPr>
            <w:r>
              <w:rPr>
                <w:rFonts w:cs="UniversPro-Roman"/>
              </w:rPr>
              <w:t>FPl1A_U05</w:t>
            </w:r>
          </w:p>
        </w:tc>
      </w:tr>
      <w:tr w:rsidR="00967491" w:rsidTr="00967491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K-U03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491" w:rsidRDefault="00967491">
            <w:pPr>
              <w:widowControl w:val="0"/>
              <w:rPr>
                <w:rFonts w:ascii="Arial" w:eastAsia="Times New Roman" w:hAnsi="Arial" w:cs="UniversPro-Roman"/>
              </w:rPr>
            </w:pPr>
            <w:r>
              <w:rPr>
                <w:rFonts w:cs="UniversPro-Roman"/>
              </w:rPr>
              <w:t>posiada umiejętność przygotowania typowych prac pisemnych w języku polskim dotyczących zagadnień szczegółowych związanych z literaturą pozytywizmu i Młodej Polski, z wykorzystaniem podstawowych ujęć teoretycznych, a także różnych źródeł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jc w:val="center"/>
              <w:rPr>
                <w:rFonts w:ascii="Arial" w:eastAsia="Times New Roman" w:hAnsi="Arial" w:cs="UniversPro-Roman"/>
              </w:rPr>
            </w:pPr>
            <w:r>
              <w:rPr>
                <w:rFonts w:cs="UniversPro-Roman"/>
              </w:rPr>
              <w:t>FPl1A_U10</w:t>
            </w:r>
          </w:p>
        </w:tc>
      </w:tr>
      <w:tr w:rsidR="00967491" w:rsidTr="00967491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K-K01</w:t>
            </w:r>
          </w:p>
          <w:p w:rsidR="001E5FD5" w:rsidRDefault="001E5FD5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491" w:rsidRDefault="00967491">
            <w:pPr>
              <w:widowControl w:val="0"/>
              <w:rPr>
                <w:rFonts w:cs="UniversPro-Roman"/>
              </w:rPr>
            </w:pPr>
            <w:r>
              <w:rPr>
                <w:rFonts w:cs="UniversPro-Roman"/>
              </w:rPr>
              <w:t>potrafi współdziałać i pracować w grupie, przyjmując w niej różne role</w:t>
            </w:r>
          </w:p>
          <w:p w:rsidR="001E5FD5" w:rsidRPr="001E5FD5" w:rsidRDefault="001E5FD5">
            <w:pPr>
              <w:widowControl w:val="0"/>
              <w:rPr>
                <w:rFonts w:ascii="Arial" w:eastAsia="Times New Roman" w:hAnsi="Arial" w:cs="UniversPro-Roman"/>
                <w:b/>
              </w:rPr>
            </w:pPr>
            <w:r w:rsidRPr="001E5FD5">
              <w:rPr>
                <w:rFonts w:ascii="Arial" w:eastAsia="Times New Roman" w:hAnsi="Arial" w:cs="UniversPro-Roman"/>
                <w:b/>
              </w:rPr>
              <w:t>potrafi dostosować się do warunków uczenia się na odległość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jc w:val="center"/>
              <w:rPr>
                <w:rFonts w:cs="UniversPro-Roman"/>
              </w:rPr>
            </w:pPr>
            <w:r>
              <w:rPr>
                <w:rFonts w:cs="UniversPro-Roman"/>
              </w:rPr>
              <w:t>FPl1A_K02</w:t>
            </w:r>
          </w:p>
          <w:p w:rsidR="001E5FD5" w:rsidRDefault="001E5FD5">
            <w:pPr>
              <w:widowControl w:val="0"/>
              <w:jc w:val="center"/>
              <w:rPr>
                <w:rFonts w:ascii="Arial" w:eastAsia="Times New Roman" w:hAnsi="Arial" w:cs="UniversPro-Roman"/>
              </w:rPr>
            </w:pPr>
          </w:p>
        </w:tc>
      </w:tr>
      <w:tr w:rsidR="00967491" w:rsidTr="00967491">
        <w:trPr>
          <w:trHeight w:val="39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67491" w:rsidRDefault="00967491">
            <w:pPr>
              <w:widowControl w:val="0"/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K-K02</w:t>
            </w:r>
          </w:p>
          <w:p w:rsidR="001E5FD5" w:rsidRDefault="001E5FD5">
            <w:pPr>
              <w:widowControl w:val="0"/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67491" w:rsidRDefault="00967491">
            <w:pPr>
              <w:widowControl w:val="0"/>
              <w:rPr>
                <w:rFonts w:cs="UniversPro-Roman"/>
              </w:rPr>
            </w:pPr>
            <w:r>
              <w:rPr>
                <w:rFonts w:cs="UniversPro-Roman"/>
              </w:rPr>
              <w:t>ma świadomość odpowiedzialności za zachowanie dziedzictwa kulturowego regionu, kraju, Europy</w:t>
            </w:r>
          </w:p>
          <w:p w:rsidR="001E5FD5" w:rsidRDefault="001E5FD5">
            <w:pPr>
              <w:widowControl w:val="0"/>
              <w:rPr>
                <w:rFonts w:ascii="Arial" w:eastAsia="Times New Roman" w:hAnsi="Arial" w:cs="UniversPro-Roman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5FD5" w:rsidRDefault="00967491" w:rsidP="001E5FD5">
            <w:pPr>
              <w:widowControl w:val="0"/>
              <w:jc w:val="center"/>
              <w:rPr>
                <w:rFonts w:cs="UniversPro-Roman"/>
              </w:rPr>
            </w:pPr>
            <w:r>
              <w:rPr>
                <w:rFonts w:cs="UniversPro-Roman"/>
              </w:rPr>
              <w:t>FPl1A_K05</w:t>
            </w:r>
          </w:p>
          <w:p w:rsidR="001E5FD5" w:rsidRDefault="001E5FD5">
            <w:pPr>
              <w:widowControl w:val="0"/>
              <w:jc w:val="center"/>
              <w:rPr>
                <w:rFonts w:ascii="Arial" w:eastAsia="Times New Roman" w:hAnsi="Arial" w:cs="UniversPro-Roman"/>
              </w:rPr>
            </w:pP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tbl>
      <w:tblPr>
        <w:tblW w:w="10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16"/>
        <w:gridCol w:w="8363"/>
        <w:gridCol w:w="866"/>
      </w:tblGrid>
      <w:tr w:rsidR="00D77245" w:rsidTr="005F2947">
        <w:trPr>
          <w:trHeight w:val="86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2947" w:rsidRDefault="005F2947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5F2947" w:rsidRDefault="005F2947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5F2947" w:rsidRDefault="005F2947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D77245" w:rsidRDefault="00D77245">
            <w:pPr>
              <w:widowControl w:val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Liczba godzin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W1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Klęska powstania styczniowego – przewartościowanie idei romantycznej: zesłańcy, organicznicy, stańczycy krakowscy,</w:t>
            </w:r>
          </w:p>
          <w:p w:rsidR="00D77245" w:rsidRDefault="00D77245">
            <w:pPr>
              <w:ind w:left="360"/>
            </w:pPr>
            <w:r>
              <w:t xml:space="preserve">Wyznania Kornela Ujejskiego na tle relacji zesłańczych oraz </w:t>
            </w:r>
            <w:r>
              <w:rPr>
                <w:i/>
              </w:rPr>
              <w:t xml:space="preserve">Listu </w:t>
            </w:r>
            <w:proofErr w:type="spellStart"/>
            <w:r>
              <w:rPr>
                <w:i/>
              </w:rPr>
              <w:t>Optymowicza</w:t>
            </w:r>
            <w:proofErr w:type="spellEnd"/>
            <w:r>
              <w:t xml:space="preserve"> z </w:t>
            </w:r>
            <w:r>
              <w:rPr>
                <w:i/>
              </w:rPr>
              <w:t xml:space="preserve">Teki </w:t>
            </w:r>
            <w:proofErr w:type="spellStart"/>
            <w:r>
              <w:rPr>
                <w:i/>
              </w:rPr>
              <w:t>Stańczka</w:t>
            </w:r>
            <w:proofErr w:type="spellEnd"/>
            <w:r>
              <w:t>,</w:t>
            </w:r>
          </w:p>
          <w:p w:rsidR="00D77245" w:rsidRDefault="00D77245">
            <w:pPr>
              <w:ind w:left="360"/>
            </w:pPr>
            <w:r>
              <w:t>Marii Konopnickiej</w:t>
            </w:r>
            <w:r>
              <w:rPr>
                <w:i/>
              </w:rPr>
              <w:t xml:space="preserve"> Pan Balcer w Brazylii </w:t>
            </w:r>
            <w:r>
              <w:t>zamorskim lustrem polskiej realności.</w:t>
            </w:r>
          </w:p>
          <w:p w:rsidR="00D77245" w:rsidRDefault="00D77245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W2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Prasy „starej” i „nowej” spory programowe – fundamenty ideowe epoki pozytywizmu,</w:t>
            </w:r>
          </w:p>
          <w:p w:rsidR="00D77245" w:rsidRDefault="00D77245">
            <w:pPr>
              <w:ind w:left="360"/>
            </w:pPr>
            <w:r>
              <w:rPr>
                <w:i/>
              </w:rPr>
              <w:t>Kilka uwag nad powieścią</w:t>
            </w:r>
            <w:r>
              <w:t xml:space="preserve"> Elizy Orzeszkowej wobec </w:t>
            </w:r>
            <w:r>
              <w:rPr>
                <w:i/>
              </w:rPr>
              <w:t>Tradycji i postępu</w:t>
            </w:r>
            <w:r>
              <w:t xml:space="preserve"> Aleksandra Świętochowskiego oraz </w:t>
            </w:r>
            <w:r>
              <w:rPr>
                <w:i/>
              </w:rPr>
              <w:t>Pozytywizmu i pozytywistów</w:t>
            </w:r>
            <w:r>
              <w:t xml:space="preserve"> Piotra Chmielowskiego,</w:t>
            </w:r>
          </w:p>
          <w:p w:rsidR="00D77245" w:rsidRDefault="00D77245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W3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Realizm pozytywistyczny w nowelistyce i powieści tendencyjnej oraz środowiskowej,</w:t>
            </w:r>
          </w:p>
          <w:p w:rsidR="00D77245" w:rsidRDefault="00D77245">
            <w:pPr>
              <w:ind w:left="360"/>
            </w:pPr>
            <w:r>
              <w:rPr>
                <w:i/>
              </w:rPr>
              <w:t xml:space="preserve">Ostap Bondarczuk </w:t>
            </w:r>
            <w:r>
              <w:t xml:space="preserve">Józefa Ignacego Kraszewskiego jako powieść </w:t>
            </w:r>
            <w:proofErr w:type="spellStart"/>
            <w:r>
              <w:t>pre</w:t>
            </w:r>
            <w:proofErr w:type="spellEnd"/>
            <w:r>
              <w:t xml:space="preserve">-tendencyjna a otwarta formuła </w:t>
            </w:r>
            <w:r>
              <w:rPr>
                <w:i/>
              </w:rPr>
              <w:t>Lalki</w:t>
            </w:r>
            <w:r>
              <w:t xml:space="preserve"> Bolesława Prusa,</w:t>
            </w:r>
          </w:p>
          <w:p w:rsidR="00D77245" w:rsidRDefault="00D77245">
            <w:pPr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W4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Powieść panoramiczna koroną literatury pozytywnej,</w:t>
            </w:r>
          </w:p>
          <w:p w:rsidR="00D77245" w:rsidRDefault="00D77245">
            <w:pPr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t xml:space="preserve">Czy emocjonalne pławienie się w </w:t>
            </w:r>
            <w:r>
              <w:rPr>
                <w:i/>
              </w:rPr>
              <w:t>Nad Niemnem</w:t>
            </w:r>
            <w:r>
              <w:t xml:space="preserve"> Orzeszkowej jest usprawiedliwione?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W5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K5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Odmiany powieści historycznej i jej nabrzmiewające aktualizacje,</w:t>
            </w:r>
          </w:p>
          <w:p w:rsidR="00D77245" w:rsidRDefault="00D77245">
            <w:pPr>
              <w:ind w:left="360"/>
            </w:pPr>
            <w:r>
              <w:rPr>
                <w:i/>
              </w:rPr>
              <w:t>Trylogia</w:t>
            </w:r>
            <w:r>
              <w:t xml:space="preserve"> Henryka Sienkiewicza a </w:t>
            </w:r>
            <w:r>
              <w:rPr>
                <w:i/>
              </w:rPr>
              <w:t>Faraon</w:t>
            </w:r>
            <w:r>
              <w:t xml:space="preserve"> Prusa – proporcje antecedencji i antycypacji historiozoficznych,</w:t>
            </w:r>
          </w:p>
          <w:p w:rsidR="00D77245" w:rsidRDefault="00D7724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W6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K6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Poezja polska 1863 – 1890: służebne związki z ideami i programem społecznym pozytywizmu,</w:t>
            </w:r>
          </w:p>
          <w:p w:rsidR="00D77245" w:rsidRDefault="00D77245">
            <w:pPr>
              <w:ind w:left="360"/>
            </w:pPr>
            <w:r>
              <w:t>Samotny Adam Asnyk</w:t>
            </w:r>
          </w:p>
          <w:p w:rsidR="00D77245" w:rsidRDefault="00D77245">
            <w:pPr>
              <w:widowControl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W7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K7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Przełom antypozytywistyczny </w:t>
            </w:r>
          </w:p>
          <w:p w:rsidR="00D77245" w:rsidRDefault="00D77245">
            <w:pPr>
              <w:rPr>
                <w:b/>
              </w:rPr>
            </w:pPr>
            <w:r>
              <w:rPr>
                <w:b/>
              </w:rPr>
              <w:t>a) patroni filozoficzni epoki: Schopenhauer – Nietzsche – Bergson,</w:t>
            </w:r>
          </w:p>
          <w:p w:rsidR="00D77245" w:rsidRDefault="00D77245">
            <w:pPr>
              <w:rPr>
                <w:b/>
              </w:rPr>
            </w:pPr>
            <w:r>
              <w:rPr>
                <w:b/>
              </w:rPr>
              <w:t>b) publicystyka przełomu – przeciw realizmowi, za absolutyzacją piękna,</w:t>
            </w:r>
          </w:p>
          <w:p w:rsidR="00D77245" w:rsidRDefault="00D77245">
            <w:pPr>
              <w:rPr>
                <w:b/>
              </w:rPr>
            </w:pPr>
            <w:r>
              <w:rPr>
                <w:b/>
              </w:rPr>
              <w:t>c) dwa „Życia” i geografia literacka młodopolszczyzny</w:t>
            </w:r>
          </w:p>
          <w:p w:rsidR="00D77245" w:rsidRDefault="00D77245">
            <w:pPr>
              <w:ind w:left="264"/>
            </w:pPr>
            <w:r>
              <w:rPr>
                <w:i/>
              </w:rPr>
              <w:t>Młoda Polska</w:t>
            </w:r>
            <w:r>
              <w:t xml:space="preserve"> Artura Górskiego – Kultura a natura w sporze Jana Gwalberta Pawlikowskiego ze S. Żeromskim o J. Słowackiego – Cyganeria Zielonego Balonika kraszona </w:t>
            </w:r>
            <w:r>
              <w:rPr>
                <w:i/>
              </w:rPr>
              <w:t>Słówkami</w:t>
            </w:r>
            <w:r>
              <w:t xml:space="preserve"> Tadeusza Boya-Żeleńskiego</w:t>
            </w:r>
          </w:p>
          <w:p w:rsidR="00D77245" w:rsidRDefault="00D77245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W8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K8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Naturalizm i koncepcja „nowej sztuki”,</w:t>
            </w:r>
          </w:p>
          <w:p w:rsidR="00D77245" w:rsidRDefault="00D77245">
            <w:pPr>
              <w:ind w:left="264"/>
            </w:pPr>
            <w:r>
              <w:rPr>
                <w:i/>
              </w:rPr>
              <w:t xml:space="preserve">Głód i miłość </w:t>
            </w:r>
            <w:r>
              <w:t xml:space="preserve">Adolfa Dygasińskiego i </w:t>
            </w:r>
            <w:r>
              <w:rPr>
                <w:i/>
              </w:rPr>
              <w:t>Kaśka Kariatyda</w:t>
            </w:r>
            <w:r>
              <w:t xml:space="preserve"> Gabrieli Zapolskiej czyli o celowości naturalistycznych kreacji rzeczywistości przedstawianych,</w:t>
            </w:r>
          </w:p>
          <w:p w:rsidR="00D77245" w:rsidRDefault="00D77245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W9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K9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Nowe poetyki (symbolizm, impresjonizm, ekspresjonizm) – nowi poeci (Tetmajer, Kasprowicz, Staff) – stary millenaryzm (dekadentyzm)</w:t>
            </w:r>
          </w:p>
          <w:p w:rsidR="00D77245" w:rsidRDefault="00D77245">
            <w:pPr>
              <w:shd w:val="clear" w:color="auto" w:fill="FFFFFF"/>
              <w:ind w:left="264"/>
            </w:pPr>
            <w:r>
              <w:t xml:space="preserve">Dekadentyzm Kazimierza Przerwy-Tetmajera wobec ekspresjonizmu i </w:t>
            </w:r>
            <w:proofErr w:type="spellStart"/>
            <w:r>
              <w:t>franciszkanizmu</w:t>
            </w:r>
            <w:proofErr w:type="spellEnd"/>
            <w:r>
              <w:t xml:space="preserve"> Jana Kasprowicza na tle neoklasycyzmu Leopolda Staffa</w:t>
            </w:r>
          </w:p>
          <w:p w:rsidR="00D77245" w:rsidRDefault="00D77245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W10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K10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Młoda proza – z naturalizmu w symbolizm (Reymont, Żeromski, Berent)</w:t>
            </w:r>
          </w:p>
          <w:p w:rsidR="00D77245" w:rsidRDefault="00D77245">
            <w:pPr>
              <w:shd w:val="clear" w:color="auto" w:fill="FFFFFF"/>
              <w:ind w:left="264"/>
            </w:pPr>
            <w:r>
              <w:t>Naturalistyczne chłopstwo Władysława Reymonta a kolorystyczna szlachta Stefana Żeromskiego (</w:t>
            </w:r>
            <w:r>
              <w:rPr>
                <w:i/>
              </w:rPr>
              <w:t>Wierna rzeka</w:t>
            </w:r>
            <w:r>
              <w:t>)</w:t>
            </w:r>
          </w:p>
          <w:p w:rsidR="00D77245" w:rsidRDefault="00D77245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W11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K11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Dramat młodopolski – między „studiami położniczymi” Zapolskiej, epizacją Kisielewskiego czy Rostworowskiego a liryzacją Rydla</w:t>
            </w:r>
          </w:p>
          <w:p w:rsidR="00D77245" w:rsidRDefault="00D77245">
            <w:pPr>
              <w:shd w:val="clear" w:color="auto" w:fill="FFFFFF"/>
              <w:ind w:left="264"/>
            </w:pPr>
            <w:r>
              <w:t xml:space="preserve">Dramaty z niższych sfer w </w:t>
            </w:r>
            <w:r>
              <w:rPr>
                <w:i/>
              </w:rPr>
              <w:t>Kaśce Kariatydzie</w:t>
            </w:r>
            <w:r>
              <w:t xml:space="preserve"> Gabrieli Zapolskiej i </w:t>
            </w:r>
            <w:r>
              <w:rPr>
                <w:i/>
              </w:rPr>
              <w:t>Niespodziance</w:t>
            </w:r>
            <w:r>
              <w:t xml:space="preserve"> Huberta Rostworowskiego</w:t>
            </w:r>
          </w:p>
          <w:p w:rsidR="00D77245" w:rsidRDefault="00D77245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W12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K12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Fenomen Wyspiańskiego – „opętanego historią” nowego estety</w:t>
            </w:r>
          </w:p>
          <w:p w:rsidR="00D77245" w:rsidRDefault="00D77245">
            <w:pPr>
              <w:shd w:val="clear" w:color="auto" w:fill="FFFFFF"/>
              <w:ind w:left="264"/>
            </w:pPr>
            <w:r>
              <w:t xml:space="preserve">Niecenzuralny Wernyhora Wyspiańskiego w bronowickim mezaliansie </w:t>
            </w:r>
            <w:r>
              <w:rPr>
                <w:i/>
              </w:rPr>
              <w:t>Wesela</w:t>
            </w:r>
            <w:r>
              <w:t xml:space="preserve"> a dramaty powstańcze</w:t>
            </w:r>
          </w:p>
          <w:p w:rsidR="00D77245" w:rsidRDefault="00D77245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W13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K13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Legenda Młodej Polski – nie tylko Brzozowskiego</w:t>
            </w:r>
          </w:p>
          <w:p w:rsidR="00D77245" w:rsidRDefault="00D77245">
            <w:pPr>
              <w:ind w:left="264"/>
            </w:pPr>
            <w:r>
              <w:t>Kontestator Brzozowski wobec aktywistów narodowych Miłkowskiego i Popławskiego w innym ujęciu Młodej Polski według Stefana Kołaczkowskiego</w:t>
            </w:r>
          </w:p>
          <w:p w:rsidR="00D77245" w:rsidRDefault="00D77245">
            <w:pPr>
              <w:widowControl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77245" w:rsidTr="00D7724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7245" w:rsidRDefault="00D7724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W14</w:t>
            </w:r>
          </w:p>
          <w:p w:rsidR="00D77245" w:rsidRDefault="00D77245">
            <w:pPr>
              <w:widowControl w:val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7245" w:rsidRDefault="00D772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Historia uczucia po romantyzmie</w:t>
            </w:r>
          </w:p>
          <w:p w:rsidR="00D77245" w:rsidRDefault="00D77245">
            <w:pPr>
              <w:ind w:left="264"/>
            </w:pPr>
            <w:r>
              <w:t>Repetytorium z poetyckiej i prozaicznej miłości dziewiętnastowiecznej – między wzniosłością a biologią</w:t>
            </w:r>
          </w:p>
          <w:p w:rsidR="00D77245" w:rsidRDefault="00D77245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7245" w:rsidRDefault="00D77245">
            <w:pPr>
              <w:widowControl w:val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D772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138" w:rsidRPr="00E34138" w:rsidTr="00D7724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lastRenderedPageBreak/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D7724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D7724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  <w:r w:rsidR="00D7724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7724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D7724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  <w:r w:rsidR="00D7724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  <w:r w:rsidR="00D713A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*</w:t>
            </w:r>
          </w:p>
        </w:tc>
      </w:tr>
    </w:tbl>
    <w:p w:rsidR="008904DC" w:rsidRPr="0090497F" w:rsidRDefault="00D713A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/>
          <w:iCs/>
          <w:kern w:val="1"/>
          <w:sz w:val="24"/>
          <w:szCs w:val="24"/>
          <w:lang w:eastAsia="ar-SA"/>
        </w:rPr>
      </w:pPr>
      <w:r w:rsidRPr="0090497F">
        <w:rPr>
          <w:rFonts w:ascii="Times New Roman" w:eastAsia="Times New Roman" w:hAnsi="Times New Roman" w:cs="Calibri"/>
          <w:b/>
          <w:i/>
          <w:iCs/>
          <w:kern w:val="1"/>
          <w:sz w:val="24"/>
          <w:szCs w:val="24"/>
          <w:lang w:eastAsia="ar-SA"/>
        </w:rPr>
        <w:t>*Imiennie dedykowana (zadana) praca pisemna na temat jednej z lektur obowiązkowych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D7724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="00E34138"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8904D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90497F" w:rsidRDefault="008904D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  <w:r w:rsidRPr="0090497F">
              <w:rPr>
                <w:rFonts w:ascii="Times New Roman" w:eastAsia="Times New Roman" w:hAnsi="Times New Roman" w:cs="Calibri"/>
                <w:b/>
                <w:i/>
                <w:iCs/>
                <w:kern w:val="1"/>
                <w:sz w:val="24"/>
                <w:szCs w:val="24"/>
                <w:lang w:eastAsia="ar-SA"/>
              </w:rPr>
              <w:t>Konsultacje na Skype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D7724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Egzamin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Default="00D7724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Rozprawka aktualizująca problematykę</w:t>
            </w:r>
          </w:p>
          <w:p w:rsidR="008904DC" w:rsidRPr="0090497F" w:rsidRDefault="008904D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 w:rsidRPr="0090497F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(w drodze pracy konsultowanej na Skype)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D772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</w:t>
            </w:r>
            <w:r w:rsidR="00D7724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wykładów na podstawie uczestnictwa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D77245" w:rsidP="00D772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na podstawie pracy pisemnej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przedmiotu na podstawie średniej ważonej P1+P2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385"/>
        <w:gridCol w:w="2834"/>
        <w:gridCol w:w="2835"/>
        <w:gridCol w:w="2552"/>
      </w:tblGrid>
      <w:tr w:rsidR="001375AF" w:rsidTr="001375AF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Efekt kształcenia (przedmiotu)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Na ocenę 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Na ocenę 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Na ocenę 5</w:t>
            </w:r>
          </w:p>
        </w:tc>
      </w:tr>
      <w:tr w:rsidR="001375AF" w:rsidTr="001375AF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W_01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zna kierunek rozwoju historycznoliterackiego 2. poł. XIX i początków XX w.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zna kierunek i główne uwarunkowania rozwoju historycznoliterackiego przełomu XIX i XX 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1375AF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zna kierunek i główne uwarunkowania rozwoju historycznoliterackiego przełomu XIX i XX  w. oraz jego znaczenie w ogólnym biegu dziejów literatury</w:t>
            </w:r>
          </w:p>
        </w:tc>
      </w:tr>
      <w:tr w:rsidR="001375AF" w:rsidTr="001375AF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W_02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ma wiedzę z zakresu głównych przejawów pozytywizmu i Młodej Polski w literaturze polskiej.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1375AF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ma wiedzę z zakresu głównych przejawów pozytywizmu i Młodej Polski w literaturze i kulturze polskiej tych epok.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1375AF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ma wiedzę z zakresu różnorodnych przejawów pozytywizmu i Młodej Polski  w literaturze i kulturze polskiej także epok późniejszych.</w:t>
            </w:r>
          </w:p>
        </w:tc>
      </w:tr>
      <w:tr w:rsidR="001375AF" w:rsidTr="001375AF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W_03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zna główne kierunki analizy i interpretacji literatury pozytywizmu i modernizmu polskiego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1375AF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zna główne kierunki analizy i interpretacji literatury pozytywizmu i modernizmu polskiego i ich teoretyczne podłoże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1375AF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zna główne kierunki analizy i interpretacji literatury pozytywizmu i modernizmu polskiego oraz ich teoretyczne i historyczne podłoże</w:t>
            </w:r>
          </w:p>
        </w:tc>
      </w:tr>
      <w:tr w:rsidR="001375AF" w:rsidTr="001375AF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U_01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potrafi dokonać podstawowej analizy i in</w:t>
            </w:r>
            <w:r w:rsidR="00004B55">
              <w:rPr>
                <w:rFonts w:ascii="Calibri" w:hAnsi="Calibri" w:cs="Calibri"/>
                <w:sz w:val="18"/>
              </w:rPr>
              <w:t>terpretacji dzieła pozytywistycznego i młodopolskiego</w:t>
            </w:r>
            <w:r>
              <w:rPr>
                <w:rFonts w:ascii="Calibri" w:hAnsi="Calibri" w:cs="Calibri"/>
                <w:sz w:val="18"/>
              </w:rPr>
              <w:t xml:space="preserve">, odwołując się do </w:t>
            </w:r>
            <w:r>
              <w:rPr>
                <w:rFonts w:ascii="Calibri" w:hAnsi="Calibri" w:cs="Calibri"/>
                <w:sz w:val="18"/>
              </w:rPr>
              <w:lastRenderedPageBreak/>
              <w:t>źródeł i literatury przedmiotu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 xml:space="preserve">Student potrafi dokonać podstawowej analizy i interpretacji dzieła </w:t>
            </w:r>
            <w:r w:rsidR="00004B55">
              <w:rPr>
                <w:rFonts w:ascii="Calibri" w:hAnsi="Calibri" w:cs="Calibri"/>
                <w:sz w:val="18"/>
              </w:rPr>
              <w:t>pozytywistycznego i młodopolskiego</w:t>
            </w:r>
            <w:r>
              <w:rPr>
                <w:rFonts w:ascii="Calibri" w:hAnsi="Calibri" w:cs="Calibri"/>
                <w:sz w:val="18"/>
              </w:rPr>
              <w:t xml:space="preserve">, odwołując się do </w:t>
            </w:r>
            <w:r>
              <w:rPr>
                <w:rFonts w:ascii="Calibri" w:hAnsi="Calibri" w:cs="Calibri"/>
                <w:sz w:val="18"/>
              </w:rPr>
              <w:lastRenderedPageBreak/>
              <w:t>źródeł, literatury przedmiotu i uzasadnień metodologicznych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 xml:space="preserve">Student potrafi dokonać wielostronnej analizy i interpretacji dzieła </w:t>
            </w:r>
            <w:r w:rsidR="00004B55">
              <w:rPr>
                <w:rFonts w:ascii="Calibri" w:hAnsi="Calibri" w:cs="Calibri"/>
                <w:sz w:val="18"/>
              </w:rPr>
              <w:t xml:space="preserve">pozytywistycznego i </w:t>
            </w:r>
            <w:r w:rsidR="00004B55">
              <w:rPr>
                <w:rFonts w:ascii="Calibri" w:hAnsi="Calibri" w:cs="Calibri"/>
                <w:sz w:val="18"/>
              </w:rPr>
              <w:lastRenderedPageBreak/>
              <w:t>młodopolskiego</w:t>
            </w:r>
            <w:r>
              <w:rPr>
                <w:rFonts w:ascii="Calibri" w:hAnsi="Calibri" w:cs="Calibri"/>
                <w:sz w:val="18"/>
              </w:rPr>
              <w:t>, odwołując się do źródeł, literatury przedmiotu i uzasadnień metodologicznych</w:t>
            </w:r>
          </w:p>
        </w:tc>
      </w:tr>
      <w:tr w:rsidR="001375AF" w:rsidTr="001375AF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lastRenderedPageBreak/>
              <w:t>U_02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potrafi korzystać z właściwych metodologii i ujęć teoretycznych podczas analizy utworu</w:t>
            </w:r>
            <w:r w:rsidR="00004B55">
              <w:rPr>
                <w:rFonts w:ascii="Calibri" w:hAnsi="Calibri" w:cs="Calibri"/>
                <w:sz w:val="18"/>
              </w:rPr>
              <w:t xml:space="preserve"> pozytywistycznego i młodopolskiego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Student potrafi korzystać z właściwych metodologii i ujęć teoretycznych podczas analizy utworu </w:t>
            </w:r>
            <w:r w:rsidR="00004B55">
              <w:rPr>
                <w:rFonts w:ascii="Calibri" w:hAnsi="Calibri" w:cs="Calibri"/>
                <w:sz w:val="18"/>
              </w:rPr>
              <w:t>pozytywistycznego i młodopolskiego</w:t>
            </w:r>
            <w:r>
              <w:rPr>
                <w:rFonts w:ascii="Calibri" w:hAnsi="Calibri" w:cs="Calibri"/>
                <w:sz w:val="18"/>
              </w:rPr>
              <w:t>, uzasadnić ich dobór zamierzonym celem.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Student potrafi samodzielnie korzystać z właściwych metodologii i ujęć teoretycznych podczas analizy utworu </w:t>
            </w:r>
            <w:r w:rsidR="00004B55">
              <w:rPr>
                <w:rFonts w:ascii="Calibri" w:hAnsi="Calibri" w:cs="Calibri"/>
                <w:sz w:val="18"/>
              </w:rPr>
              <w:t>pozytywistycznego i młodopolskiego</w:t>
            </w:r>
            <w:r>
              <w:rPr>
                <w:rFonts w:ascii="Calibri" w:hAnsi="Calibri" w:cs="Calibri"/>
                <w:sz w:val="18"/>
              </w:rPr>
              <w:t>, uzasadnić ich dobór zamierzonym celem.</w:t>
            </w:r>
          </w:p>
        </w:tc>
      </w:tr>
      <w:tr w:rsidR="001375AF" w:rsidTr="001375AF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U_03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potrafi uporządkować i przedstawić na piśmie lub ustnie obserwacje i wnioski dotyczące utworu</w:t>
            </w:r>
            <w:r w:rsidR="00004B55">
              <w:rPr>
                <w:rFonts w:ascii="Calibri" w:hAnsi="Calibri" w:cs="Calibri"/>
                <w:sz w:val="18"/>
              </w:rPr>
              <w:t xml:space="preserve"> pozytywistycznego i młodopolskiego.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potrafi uporządkować i przedstawić na piśmie lub ustnie obserwacje i wnioski dotyczące utworu</w:t>
            </w:r>
            <w:r w:rsidR="00004B55">
              <w:rPr>
                <w:rFonts w:ascii="Calibri" w:hAnsi="Calibri" w:cs="Calibri"/>
                <w:sz w:val="18"/>
              </w:rPr>
              <w:t xml:space="preserve"> pozytywistycznego i młodopolskiego</w:t>
            </w:r>
            <w:r>
              <w:rPr>
                <w:rFonts w:ascii="Calibri" w:hAnsi="Calibri" w:cs="Calibri"/>
                <w:sz w:val="18"/>
              </w:rPr>
              <w:t>, wskazując na ich relacje z literaturą przedmiotu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Student potrafi uporządkować i przedstawić na piśmie lub ustnie obserwacje i wnioski dotyczące utworu </w:t>
            </w:r>
            <w:r w:rsidR="00004B55">
              <w:rPr>
                <w:rFonts w:ascii="Calibri" w:hAnsi="Calibri" w:cs="Calibri"/>
                <w:sz w:val="18"/>
              </w:rPr>
              <w:t>pozytywistycznego i młodopolskiego</w:t>
            </w:r>
            <w:r>
              <w:rPr>
                <w:rFonts w:ascii="Calibri" w:hAnsi="Calibri" w:cs="Calibri"/>
                <w:sz w:val="18"/>
              </w:rPr>
              <w:t>, wskazując krytycznie na ich relacje z literaturą przedmiotu</w:t>
            </w:r>
          </w:p>
        </w:tc>
      </w:tr>
      <w:tr w:rsidR="001375AF" w:rsidTr="001375AF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K_01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świadomie współdziała w grupie nad opracowaniem problemu związanego z literaturą</w:t>
            </w:r>
            <w:r w:rsidR="00004B55">
              <w:rPr>
                <w:rFonts w:ascii="Calibri" w:hAnsi="Calibri" w:cs="Calibri"/>
                <w:sz w:val="18"/>
              </w:rPr>
              <w:t xml:space="preserve"> pozytywizmu i Młodej Polski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Student świadomie współdziała w grupie nad opracowaniem problemu związanego z literaturą </w:t>
            </w:r>
            <w:r w:rsidR="00004B55">
              <w:rPr>
                <w:rFonts w:ascii="Calibri" w:hAnsi="Calibri" w:cs="Calibri"/>
                <w:sz w:val="18"/>
              </w:rPr>
              <w:t>pozytywizmu i Młodej Polski</w:t>
            </w:r>
            <w:r>
              <w:rPr>
                <w:rFonts w:ascii="Calibri" w:hAnsi="Calibri" w:cs="Calibri"/>
                <w:sz w:val="18"/>
              </w:rPr>
              <w:t>, odpowiedzialnie realizując cele cząstkowe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świadomie współdziała w grupie nad opracowaniem problemu związanego z literaturą</w:t>
            </w:r>
            <w:r w:rsidR="00004B55">
              <w:rPr>
                <w:rFonts w:ascii="Calibri" w:hAnsi="Calibri" w:cs="Calibri"/>
                <w:sz w:val="18"/>
              </w:rPr>
              <w:t xml:space="preserve"> pozytywizmu i Młodej Polski</w:t>
            </w:r>
            <w:r>
              <w:rPr>
                <w:rFonts w:ascii="Calibri" w:hAnsi="Calibri" w:cs="Calibri"/>
                <w:sz w:val="18"/>
              </w:rPr>
              <w:t>, odpowiedzialnie realizując cele cząstkowe i koordynując swój wysiłek badawczy z ogólnym dążeniem badawczym grupy</w:t>
            </w:r>
          </w:p>
        </w:tc>
      </w:tr>
      <w:tr w:rsidR="001375AF" w:rsidTr="001375AF">
        <w:trPr>
          <w:trHeight w:val="397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75AF" w:rsidRDefault="001375AF">
            <w:pPr>
              <w:widowControl w:val="0"/>
              <w:shd w:val="clear" w:color="auto" w:fill="FFFFFF"/>
              <w:spacing w:line="256" w:lineRule="auto"/>
              <w:jc w:val="both"/>
              <w:rPr>
                <w:rFonts w:ascii="Calibri" w:eastAsia="Times New Roman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K_02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ma świadomość swojej obecności w kulturze, której integralną</w:t>
            </w:r>
            <w:r w:rsidR="00004B55">
              <w:rPr>
                <w:rFonts w:ascii="Calibri" w:hAnsi="Calibri" w:cs="Calibri"/>
                <w:sz w:val="18"/>
              </w:rPr>
              <w:t xml:space="preserve"> część stanowi dziedzictwo epok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004B55">
              <w:rPr>
                <w:rFonts w:ascii="Calibri" w:hAnsi="Calibri" w:cs="Calibri"/>
                <w:sz w:val="18"/>
              </w:rPr>
              <w:t xml:space="preserve">pozytywizmu i Młodej Polski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Student ma świadomość współuczestnictwa w kulturze, której integralną część stanowi dziedzictwo </w:t>
            </w:r>
            <w:r w:rsidR="00004B55">
              <w:rPr>
                <w:rFonts w:ascii="Calibri" w:hAnsi="Calibri" w:cs="Calibri"/>
                <w:sz w:val="18"/>
              </w:rPr>
              <w:t xml:space="preserve">epok pozytywizmu i Młodej Polski.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75AF" w:rsidRDefault="001375AF" w:rsidP="00004B55">
            <w:pPr>
              <w:widowControl w:val="0"/>
              <w:spacing w:line="256" w:lineRule="auto"/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Student ma świadomość pielęgnowania kultury, której integralną część stanowi dziedzictwo </w:t>
            </w:r>
            <w:r w:rsidR="00004B55">
              <w:rPr>
                <w:rFonts w:ascii="Calibri" w:hAnsi="Calibri" w:cs="Calibri"/>
                <w:sz w:val="18"/>
              </w:rPr>
              <w:t xml:space="preserve">epok pozytywizmu i Młodej Polski. 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8904DC" w:rsidRPr="00E34138" w:rsidRDefault="008904D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H. Markiewicz, </w:t>
      </w:r>
      <w:r>
        <w:rPr>
          <w:rFonts w:ascii="Calibri" w:hAnsi="Calibri" w:cs="Calibri"/>
          <w:i/>
          <w:sz w:val="24"/>
          <w:szCs w:val="24"/>
        </w:rPr>
        <w:t>Pozytywizm</w:t>
      </w:r>
      <w:r>
        <w:rPr>
          <w:rFonts w:ascii="Calibri" w:hAnsi="Calibri" w:cs="Calibri"/>
          <w:sz w:val="24"/>
          <w:szCs w:val="24"/>
        </w:rPr>
        <w:t>, Warszawa 1998;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A.Hutnikiewicz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sz w:val="24"/>
          <w:szCs w:val="24"/>
        </w:rPr>
        <w:t>Młoda Polska</w:t>
      </w:r>
      <w:r>
        <w:rPr>
          <w:rFonts w:ascii="Calibri" w:hAnsi="Calibri" w:cs="Calibri"/>
          <w:sz w:val="24"/>
          <w:szCs w:val="24"/>
        </w:rPr>
        <w:t>, Warszawa 1999;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J. </w:t>
      </w:r>
      <w:proofErr w:type="spellStart"/>
      <w:r>
        <w:rPr>
          <w:rFonts w:ascii="Calibri" w:hAnsi="Calibri" w:cs="Calibri"/>
          <w:sz w:val="24"/>
          <w:szCs w:val="24"/>
        </w:rPr>
        <w:t>Kulczycka-Saloni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sz w:val="24"/>
          <w:szCs w:val="24"/>
        </w:rPr>
        <w:t>Naturalizm</w:t>
      </w:r>
      <w:r>
        <w:rPr>
          <w:rFonts w:ascii="Calibri" w:hAnsi="Calibri" w:cs="Calibri"/>
          <w:sz w:val="24"/>
          <w:szCs w:val="24"/>
        </w:rPr>
        <w:t>, Wrocław 1985;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L. </w:t>
      </w:r>
      <w:proofErr w:type="spellStart"/>
      <w:r>
        <w:rPr>
          <w:rFonts w:ascii="Calibri" w:hAnsi="Calibri" w:cs="Calibri"/>
          <w:sz w:val="24"/>
          <w:szCs w:val="24"/>
        </w:rPr>
        <w:t>Eustachiewicz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sz w:val="24"/>
          <w:szCs w:val="24"/>
        </w:rPr>
        <w:t>Dramaturgia Młodej Polski</w:t>
      </w:r>
      <w:r>
        <w:rPr>
          <w:rFonts w:ascii="Calibri" w:hAnsi="Calibri" w:cs="Calibri"/>
          <w:sz w:val="24"/>
          <w:szCs w:val="24"/>
        </w:rPr>
        <w:t>, Warszawa 1982;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M. Głowiński, </w:t>
      </w:r>
      <w:r>
        <w:rPr>
          <w:rFonts w:ascii="Calibri" w:hAnsi="Calibri" w:cs="Calibri"/>
          <w:i/>
          <w:sz w:val="24"/>
          <w:szCs w:val="24"/>
        </w:rPr>
        <w:t>Powieść młodopolska</w:t>
      </w:r>
      <w:r>
        <w:rPr>
          <w:rFonts w:ascii="Calibri" w:hAnsi="Calibri" w:cs="Calibri"/>
          <w:sz w:val="24"/>
          <w:szCs w:val="24"/>
        </w:rPr>
        <w:t>, Wrocław 1997;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S. Kołaczkowski, </w:t>
      </w:r>
      <w:r>
        <w:rPr>
          <w:rFonts w:ascii="Calibri" w:hAnsi="Calibri" w:cs="Calibri"/>
          <w:i/>
          <w:sz w:val="24"/>
          <w:szCs w:val="24"/>
        </w:rPr>
        <w:t>Pisma wybrane</w:t>
      </w:r>
      <w:r>
        <w:rPr>
          <w:rFonts w:ascii="Calibri" w:hAnsi="Calibri" w:cs="Calibri"/>
          <w:sz w:val="24"/>
          <w:szCs w:val="24"/>
        </w:rPr>
        <w:t>, Warszawa 1968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M. Szyprowska, </w:t>
      </w:r>
      <w:r>
        <w:rPr>
          <w:rFonts w:ascii="Calibri" w:hAnsi="Calibri" w:cs="Calibri"/>
          <w:i/>
          <w:sz w:val="24"/>
          <w:szCs w:val="24"/>
        </w:rPr>
        <w:t>Konopnicka, jakiej nie znamy</w:t>
      </w:r>
      <w:r>
        <w:rPr>
          <w:rFonts w:ascii="Calibri" w:hAnsi="Calibri" w:cs="Calibri"/>
          <w:sz w:val="24"/>
          <w:szCs w:val="24"/>
        </w:rPr>
        <w:t>, Warszawa 1963;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Nowe stulecie trójcy powieściopisarzy</w:t>
      </w:r>
      <w:r>
        <w:rPr>
          <w:rFonts w:ascii="Calibri" w:hAnsi="Calibri" w:cs="Calibri"/>
          <w:sz w:val="24"/>
          <w:szCs w:val="24"/>
        </w:rPr>
        <w:t>, pod red. A.Z. Makowieckiego, Warszawa 1992;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„Trylogia” w stulecie dzieła</w:t>
      </w:r>
      <w:r>
        <w:rPr>
          <w:rFonts w:ascii="Calibri" w:hAnsi="Calibri" w:cs="Calibri"/>
          <w:sz w:val="24"/>
          <w:szCs w:val="24"/>
        </w:rPr>
        <w:t xml:space="preserve">, pod red. L. </w:t>
      </w:r>
      <w:proofErr w:type="spellStart"/>
      <w:r>
        <w:rPr>
          <w:rFonts w:ascii="Calibri" w:hAnsi="Calibri" w:cs="Calibri"/>
          <w:sz w:val="24"/>
          <w:szCs w:val="24"/>
        </w:rPr>
        <w:t>Ludorowskiego</w:t>
      </w:r>
      <w:proofErr w:type="spellEnd"/>
      <w:r>
        <w:rPr>
          <w:rFonts w:ascii="Calibri" w:hAnsi="Calibri" w:cs="Calibri"/>
          <w:sz w:val="24"/>
          <w:szCs w:val="24"/>
        </w:rPr>
        <w:t>, Lublin 1995;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J. Krzyżanowski, </w:t>
      </w:r>
      <w:r>
        <w:rPr>
          <w:rFonts w:ascii="Calibri" w:hAnsi="Calibri" w:cs="Calibri"/>
          <w:i/>
          <w:sz w:val="24"/>
          <w:szCs w:val="24"/>
        </w:rPr>
        <w:t>Adam Asnyk. Poeta czasów niepoetycznych w: W kręgu wielkich realistów</w:t>
      </w:r>
      <w:r>
        <w:rPr>
          <w:rFonts w:ascii="Calibri" w:hAnsi="Calibri" w:cs="Calibri"/>
          <w:sz w:val="24"/>
          <w:szCs w:val="24"/>
        </w:rPr>
        <w:t>, Kraków 1962;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Żeromski i Reymont</w:t>
      </w:r>
      <w:r>
        <w:rPr>
          <w:rFonts w:ascii="Calibri" w:hAnsi="Calibri" w:cs="Calibri"/>
          <w:sz w:val="24"/>
          <w:szCs w:val="24"/>
        </w:rPr>
        <w:t xml:space="preserve">, praca </w:t>
      </w:r>
      <w:proofErr w:type="spellStart"/>
      <w:r>
        <w:rPr>
          <w:rFonts w:ascii="Calibri" w:hAnsi="Calibri" w:cs="Calibri"/>
          <w:sz w:val="24"/>
          <w:szCs w:val="24"/>
        </w:rPr>
        <w:t>zbior</w:t>
      </w:r>
      <w:proofErr w:type="spellEnd"/>
      <w:r>
        <w:rPr>
          <w:rFonts w:ascii="Calibri" w:hAnsi="Calibri" w:cs="Calibri"/>
          <w:sz w:val="24"/>
          <w:szCs w:val="24"/>
        </w:rPr>
        <w:t>., Warszawa 1975</w:t>
      </w:r>
    </w:p>
    <w:p w:rsidR="00BA3C51" w:rsidRDefault="00BA3C51" w:rsidP="00BA3C51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(Bibliografia szczegółowa podawana jest na zajęciach)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  <w:r w:rsidR="00FE2D3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 w:rsidR="00FE2D3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E2D3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  <w:r w:rsidR="00FE2D3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E2D3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FE2D3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904D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904D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E2D3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  <w:r w:rsidR="008904DC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="008904DC" w:rsidRPr="0090497F">
              <w:rPr>
                <w:rFonts w:ascii="Times New Roman" w:eastAsia="Times New Roman" w:hAnsi="Times New Roman" w:cs="Calibri"/>
                <w:b/>
                <w:i/>
                <w:iCs/>
                <w:kern w:val="1"/>
                <w:sz w:val="24"/>
                <w:szCs w:val="24"/>
                <w:lang w:eastAsia="ar-SA"/>
              </w:rPr>
              <w:t>(w tym elektronicznych)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0497F" w:rsidRDefault="008904D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  <w:r w:rsidRPr="0090497F">
              <w:rPr>
                <w:rFonts w:ascii="Times New Roman" w:eastAsia="Times New Roman" w:hAnsi="Times New Roman" w:cs="Calibri"/>
                <w:b/>
                <w:i/>
                <w:iCs/>
                <w:kern w:val="1"/>
                <w:sz w:val="24"/>
                <w:szCs w:val="24"/>
                <w:lang w:eastAsia="ar-SA"/>
              </w:rPr>
              <w:t>3</w:t>
            </w:r>
            <w:r w:rsidR="00FE2D3F" w:rsidRPr="0090497F">
              <w:rPr>
                <w:rFonts w:ascii="Times New Roman" w:eastAsia="Times New Roman" w:hAnsi="Times New Roman" w:cs="Calibri"/>
                <w:b/>
                <w:i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E2D3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65</w:t>
            </w: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904D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  <w:r w:rsidR="00FE2D3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E2D3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90497F" w:rsidRDefault="008904D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  <w:r w:rsidRPr="0090497F">
              <w:rPr>
                <w:rFonts w:ascii="Times New Roman" w:eastAsia="Times New Roman" w:hAnsi="Times New Roman" w:cs="Calibri"/>
                <w:b/>
                <w:i/>
                <w:iCs/>
                <w:kern w:val="1"/>
                <w:sz w:val="24"/>
                <w:szCs w:val="24"/>
                <w:lang w:eastAsia="ar-SA"/>
              </w:rPr>
              <w:t>3</w:t>
            </w:r>
            <w:r w:rsidR="00FE2D3F" w:rsidRPr="0090497F">
              <w:rPr>
                <w:rFonts w:ascii="Times New Roman" w:eastAsia="Times New Roman" w:hAnsi="Times New Roman" w:cs="Calibri"/>
                <w:b/>
                <w:i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  <w:bookmarkStart w:id="0" w:name="_GoBack"/>
        <w:bookmarkEnd w:id="0"/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E2D3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FE2D3F" w:rsidRDefault="00FE2D3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FE2D3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90</w:t>
            </w: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FE2D3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FE2D3F" w:rsidRDefault="00FE2D3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FE2D3F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34138" w:rsidRPr="00E34138" w:rsidSect="008D66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34" w:bottom="765" w:left="1423" w:header="720" w:footer="709" w:gutter="0"/>
          <w:pgNumType w:start="1"/>
          <w:cols w:space="708"/>
          <w:docGrid w:linePitch="360"/>
        </w:sectPr>
      </w:pPr>
    </w:p>
    <w:p w:rsidR="0064463A" w:rsidRDefault="0064463A"/>
    <w:sectPr w:rsidR="0064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63" w:rsidRDefault="00B44163">
      <w:pPr>
        <w:spacing w:after="0" w:line="240" w:lineRule="auto"/>
      </w:pPr>
      <w:r>
        <w:separator/>
      </w:r>
    </w:p>
  </w:endnote>
  <w:endnote w:type="continuationSeparator" w:id="0">
    <w:p w:rsidR="00B44163" w:rsidRDefault="00B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B441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E3413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0965C1" wp14:editId="2B917C6C">
              <wp:simplePos x="0" y="0"/>
              <wp:positionH relativeFrom="page">
                <wp:posOffset>6495415</wp:posOffset>
              </wp:positionH>
              <wp:positionV relativeFrom="paragraph">
                <wp:posOffset>635</wp:posOffset>
              </wp:positionV>
              <wp:extent cx="323850" cy="16510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63B" w:rsidRDefault="00E3413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0497F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11.45pt;margin-top:.05pt;width:25.5pt;height:1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    <v:fill opacity="0"/>
              <v:textbox inset="0,0,0,0">
                <w:txbxContent>
                  <w:p w:rsidR="008D663B" w:rsidRDefault="00E3413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0497F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B44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63" w:rsidRDefault="00B44163">
      <w:pPr>
        <w:spacing w:after="0" w:line="240" w:lineRule="auto"/>
      </w:pPr>
      <w:r>
        <w:separator/>
      </w:r>
    </w:p>
  </w:footnote>
  <w:footnote w:type="continuationSeparator" w:id="0">
    <w:p w:rsidR="00B44163" w:rsidRDefault="00B4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B441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B441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3B" w:rsidRDefault="00B441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6E"/>
    <w:rsid w:val="00004B55"/>
    <w:rsid w:val="00043FD0"/>
    <w:rsid w:val="000D418C"/>
    <w:rsid w:val="001375AF"/>
    <w:rsid w:val="0015481F"/>
    <w:rsid w:val="001E5FD5"/>
    <w:rsid w:val="0024200B"/>
    <w:rsid w:val="002457ED"/>
    <w:rsid w:val="00407DC5"/>
    <w:rsid w:val="00514847"/>
    <w:rsid w:val="005A3CAF"/>
    <w:rsid w:val="005F2947"/>
    <w:rsid w:val="0062735B"/>
    <w:rsid w:val="0064463A"/>
    <w:rsid w:val="00682C6E"/>
    <w:rsid w:val="006E73AC"/>
    <w:rsid w:val="006F0A3B"/>
    <w:rsid w:val="00712B3B"/>
    <w:rsid w:val="007B4B77"/>
    <w:rsid w:val="00863A87"/>
    <w:rsid w:val="008904DC"/>
    <w:rsid w:val="0090497F"/>
    <w:rsid w:val="00967491"/>
    <w:rsid w:val="009832FF"/>
    <w:rsid w:val="00A21488"/>
    <w:rsid w:val="00B315C0"/>
    <w:rsid w:val="00B44163"/>
    <w:rsid w:val="00BA3C51"/>
    <w:rsid w:val="00BB6C71"/>
    <w:rsid w:val="00C82075"/>
    <w:rsid w:val="00CD730C"/>
    <w:rsid w:val="00D02B93"/>
    <w:rsid w:val="00D1554F"/>
    <w:rsid w:val="00D713A5"/>
    <w:rsid w:val="00D77245"/>
    <w:rsid w:val="00DB0CEB"/>
    <w:rsid w:val="00E34138"/>
    <w:rsid w:val="00E574B9"/>
    <w:rsid w:val="00F83BE5"/>
    <w:rsid w:val="00FA14B0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character" w:styleId="Hipercze">
    <w:name w:val="Hyperlink"/>
    <w:basedOn w:val="Domylnaczcionkaakapitu"/>
    <w:uiPriority w:val="99"/>
    <w:unhideWhenUsed/>
    <w:rsid w:val="00E574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character" w:styleId="Hipercze">
    <w:name w:val="Hyperlink"/>
    <w:basedOn w:val="Domylnaczcionkaakapitu"/>
    <w:uiPriority w:val="99"/>
    <w:unhideWhenUsed/>
    <w:rsid w:val="00E574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usial@pws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Jan Musiał</cp:lastModifiedBy>
  <cp:revision>18</cp:revision>
  <cp:lastPrinted>2020-02-03T11:08:00Z</cp:lastPrinted>
  <dcterms:created xsi:type="dcterms:W3CDTF">2019-07-31T08:57:00Z</dcterms:created>
  <dcterms:modified xsi:type="dcterms:W3CDTF">2020-05-12T11:53:00Z</dcterms:modified>
</cp:coreProperties>
</file>