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ANEKS DO KARTY ZAJĘĆ</w:t>
      </w:r>
    </w:p>
    <w:p w:rsidR="00000000" w:rsidDel="00000000" w:rsidP="00000000" w:rsidRDefault="00000000" w:rsidRPr="00000000" w14:paraId="00000002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Na podstawie art. 23 ust. 1 i art. 76a ustawy z dnia 20 lipca 2018 r.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Prawo o szkolnictwie wyższym i nauce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(Dz. U. z 2020 r. poz. 85 z późn. zm.) w związku z ustawą z dnia 16 kwietnia 2020 r. o szczególnych instrumentach wsparcia w związku z rozprzestrzenianiem się wirusa SARS-CoV-2 (Dz. U. poz. 695).</w:t>
      </w:r>
    </w:p>
    <w:p w:rsidR="00000000" w:rsidDel="00000000" w:rsidP="00000000" w:rsidRDefault="00000000" w:rsidRPr="00000000" w14:paraId="00000004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Zasady weryfikacji osiągniętych efektów uczenia się w ww. sposób Uczelnia ma obowiązek udostępnić w Biuletynie Informacji Publicznej na swojej stronie podmiotowej.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hd w:fill="ffffff" w:val="clear"/>
        <w:spacing w:after="0" w:line="240" w:lineRule="auto"/>
        <w:jc w:val="right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hd w:fill="ffffff" w:val="clear"/>
        <w:spacing w:after="0" w:line="240" w:lineRule="auto"/>
        <w:jc w:val="right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 Zajęcia i ich usytuowanie w harmonogramie realizacji programu</w:t>
      </w:r>
    </w:p>
    <w:p w:rsidR="00000000" w:rsidDel="00000000" w:rsidP="00000000" w:rsidRDefault="00000000" w:rsidRPr="00000000" w14:paraId="0000000A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68.0" w:type="dxa"/>
        <w:jc w:val="left"/>
        <w:tblInd w:w="108.0" w:type="dxa"/>
        <w:tblLayout w:type="fixed"/>
        <w:tblLook w:val="0000"/>
      </w:tblPr>
      <w:tblGrid>
        <w:gridCol w:w="3971"/>
        <w:gridCol w:w="5697"/>
        <w:tblGridChange w:id="0">
          <w:tblGrid>
            <w:gridCol w:w="3971"/>
            <w:gridCol w:w="5697"/>
          </w:tblGrid>
        </w:tblGridChange>
      </w:tblGrid>
      <w:tr>
        <w:trPr>
          <w:trHeight w:val="61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426"/>
              </w:tabs>
              <w:spacing w:after="0" w:line="240" w:lineRule="auto"/>
              <w:ind w:left="426" w:hanging="36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Jednostka prowadząca kierunek studiów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Instytut Humanistyczno-Artystyczny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426"/>
              </w:tabs>
              <w:spacing w:after="0" w:line="240" w:lineRule="auto"/>
              <w:ind w:left="426" w:hanging="36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Nazwa kierunku studiów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Filologia polska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426"/>
              </w:tabs>
              <w:spacing w:after="0" w:line="240" w:lineRule="auto"/>
              <w:ind w:left="426" w:hanging="36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Nazwa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Teksty kultury XX i XXI wieku</w:t>
            </w:r>
          </w:p>
        </w:tc>
      </w:tr>
      <w:tr>
        <w:trPr>
          <w:trHeight w:val="64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426"/>
              </w:tabs>
              <w:spacing w:after="0" w:line="240" w:lineRule="auto"/>
              <w:ind w:left="426" w:hanging="36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Kod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IHM-KESW-2017-08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426"/>
              </w:tabs>
              <w:spacing w:after="0" w:line="240" w:lineRule="auto"/>
              <w:ind w:left="426" w:hanging="36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Usytuowanie zajęć w harmonogramie realizacji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Semestr 3 i 4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426"/>
              </w:tabs>
              <w:spacing w:after="0" w:line="240" w:lineRule="auto"/>
              <w:ind w:left="426" w:hanging="36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Koordynator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 Jan Zięba 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426"/>
              </w:tabs>
              <w:spacing w:after="0" w:line="240" w:lineRule="auto"/>
              <w:ind w:left="426" w:hanging="36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Odpowiedzialny za realizację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 Jan Zięba, janzieba1@gmail.com</w:t>
            </w:r>
          </w:p>
        </w:tc>
      </w:tr>
    </w:tbl>
    <w:p w:rsidR="00000000" w:rsidDel="00000000" w:rsidP="00000000" w:rsidRDefault="00000000" w:rsidRPr="00000000" w14:paraId="00000019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hd w:fill="ffffff" w:val="clear"/>
        <w:tabs>
          <w:tab w:val="left" w:pos="399"/>
        </w:tabs>
        <w:spacing w:after="0" w:line="240" w:lineRule="auto"/>
        <w:ind w:left="426" w:hanging="426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hd w:fill="ffffff" w:val="clear"/>
        <w:tabs>
          <w:tab w:val="left" w:pos="399"/>
        </w:tabs>
        <w:spacing w:after="0" w:line="240" w:lineRule="auto"/>
        <w:ind w:left="426" w:hanging="426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hd w:fill="ffffff" w:val="clear"/>
        <w:tabs>
          <w:tab w:val="left" w:pos="399"/>
        </w:tabs>
        <w:spacing w:after="0" w:line="240" w:lineRule="auto"/>
        <w:ind w:left="426" w:hanging="426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Metody weryfikacji efektów uczenia się  /w odniesieniu do poszczególnych efektów/</w:t>
      </w:r>
    </w:p>
    <w:p w:rsidR="00000000" w:rsidDel="00000000" w:rsidP="00000000" w:rsidRDefault="00000000" w:rsidRPr="00000000" w14:paraId="0000001D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57.190873858366" w:type="dxa"/>
        <w:jc w:val="left"/>
        <w:tblInd w:w="-155.0" w:type="dxa"/>
        <w:tblLayout w:type="fixed"/>
        <w:tblLook w:val="0000"/>
      </w:tblPr>
      <w:tblGrid>
        <w:gridCol w:w="1001"/>
        <w:gridCol w:w="992"/>
        <w:gridCol w:w="992"/>
        <w:gridCol w:w="999.8232721082423"/>
        <w:gridCol w:w="871.3319279015607"/>
        <w:gridCol w:w="1309.0055691055704"/>
        <w:gridCol w:w="943.6083090178191"/>
        <w:gridCol w:w="803.0709012917611"/>
        <w:gridCol w:w="2445.3508944334126"/>
        <w:tblGridChange w:id="0">
          <w:tblGrid>
            <w:gridCol w:w="1001"/>
            <w:gridCol w:w="992"/>
            <w:gridCol w:w="992"/>
            <w:gridCol w:w="999.8232721082423"/>
            <w:gridCol w:w="871.3319279015607"/>
            <w:gridCol w:w="1309.0055691055704"/>
            <w:gridCol w:w="943.6083090178191"/>
            <w:gridCol w:w="803.0709012917611"/>
            <w:gridCol w:w="2445.3508944334126"/>
          </w:tblGrid>
        </w:tblGridChange>
      </w:tblGrid>
      <w:tr>
        <w:trPr>
          <w:trHeight w:val="397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Symbol efektu uczenia się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Forma weryfikacji</w:t>
            </w:r>
          </w:p>
        </w:tc>
      </w:tr>
      <w:tr>
        <w:trPr>
          <w:trHeight w:val="397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Egzamin ustny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Egzamin pisemny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Kolokwium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Projekt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Sprawdzian wejściowy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Sprawozdanie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Inne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Dostosowanie do kształcenia na odległość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2060"/>
                <w:sz w:val="20"/>
                <w:szCs w:val="20"/>
                <w:rtl w:val="0"/>
              </w:rPr>
              <w:t xml:space="preserve">Prezentacje multimedialne stanowiące podstawę oceny są przesyłane przez studentów za pośrednictwem platformy Moodle. Dodatkowo studenci są zobowiązani do przesłania poprzez platformę dwóch prac o charakterze analityczno interpretacyjnym na wyznaczony temat.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hd w:fill="ffffff" w:val="clear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5E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Ocena osiągniętych efektów uczenia się uzyskanych z wykorzystaniem metod i technik kształcenia na odległość </w:t>
      </w:r>
    </w:p>
    <w:p w:rsidR="00000000" w:rsidDel="00000000" w:rsidP="00000000" w:rsidRDefault="00000000" w:rsidRPr="00000000" w14:paraId="00000064">
      <w:pPr>
        <w:widowControl w:val="0"/>
        <w:shd w:fill="ffffff" w:val="clear"/>
        <w:spacing w:after="0" w:line="240" w:lineRule="auto"/>
        <w:ind w:left="66" w:firstLine="654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3.1. Zmiany w sposobie oceny w związku z dostosowaniem do kształcenia zdalnego</w:t>
      </w:r>
    </w:p>
    <w:p w:rsidR="00000000" w:rsidDel="00000000" w:rsidP="00000000" w:rsidRDefault="00000000" w:rsidRPr="00000000" w14:paraId="00000066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after="0" w:line="240" w:lineRule="auto"/>
        <w:ind w:left="1440"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Ocena formująca</w:t>
      </w:r>
    </w:p>
    <w:tbl>
      <w:tblPr>
        <w:tblStyle w:val="Table3"/>
        <w:tblW w:w="6236.999999999999" w:type="dxa"/>
        <w:jc w:val="left"/>
        <w:tblInd w:w="108.0" w:type="dxa"/>
        <w:tblLayout w:type="fixed"/>
        <w:tblLook w:val="0000"/>
      </w:tblPr>
      <w:tblGrid>
        <w:gridCol w:w="959"/>
        <w:gridCol w:w="5278"/>
        <w:tblGridChange w:id="0">
          <w:tblGrid>
            <w:gridCol w:w="959"/>
            <w:gridCol w:w="527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Ocena stopnia komunikowania się na linii student – prowadzący, aktywności, zrozumienia omawianej tematyki przedmiotu (każdorazowo podczas trwania zajęć).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Modyfikacja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ocena stopnia zrozumienia problematyki poruszanej podczas zajęć na podstawie dwóch prac pisemnych na temat omawianych podczas zajęć lektur przesłanych przez studentów za pośrednictwem platformy Moodle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Ocena przygotowanej przez studenta prezentacji multimedialnej poświęconej wybranemu tekstowi kultury (literatura, film, muzyka, malarstwo) przedstawiona i przedyskutowania na ze studentami w trakcie zajęć. Dwie prezentacje w każdym semestrze.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Modyfikacja: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prezentacje są przesyłane przez studenta za pośrednictwem platformy Moodle.</w:t>
            </w:r>
          </w:p>
        </w:tc>
      </w:tr>
    </w:tbl>
    <w:p w:rsidR="00000000" w:rsidDel="00000000" w:rsidP="00000000" w:rsidRDefault="00000000" w:rsidRPr="00000000" w14:paraId="0000006C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spacing w:after="0" w:line="240" w:lineRule="auto"/>
        <w:ind w:left="1440"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Ocena podsumowująca</w:t>
      </w:r>
    </w:p>
    <w:tbl>
      <w:tblPr>
        <w:tblStyle w:val="Table4"/>
        <w:tblW w:w="6256.0" w:type="dxa"/>
        <w:jc w:val="left"/>
        <w:tblInd w:w="108.0" w:type="dxa"/>
        <w:tblLayout w:type="fixed"/>
        <w:tblLook w:val="0000"/>
      </w:tblPr>
      <w:tblGrid>
        <w:gridCol w:w="959"/>
        <w:gridCol w:w="5297"/>
        <w:tblGridChange w:id="0">
          <w:tblGrid>
            <w:gridCol w:w="959"/>
            <w:gridCol w:w="529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Zaliczenie przedmiotu na podstawie aktywnego uczestnictwa w zajęciach (F1) oceny prezentacji (F2) - średnia ważona.</w:t>
            </w:r>
          </w:p>
        </w:tc>
      </w:tr>
    </w:tbl>
    <w:p w:rsidR="00000000" w:rsidDel="00000000" w:rsidP="00000000" w:rsidRDefault="00000000" w:rsidRPr="00000000" w14:paraId="00000070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pacing w:after="0" w:line="240" w:lineRule="auto"/>
        <w:ind w:left="1440"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Literatura podstawowa i uzupełniająca - zmiana lub uzupełnienie literatury w celu dostosowania do kształcenia na odległość</w:t>
      </w:r>
    </w:p>
    <w:p w:rsidR="00000000" w:rsidDel="00000000" w:rsidP="00000000" w:rsidRDefault="00000000" w:rsidRPr="00000000" w14:paraId="00000073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Literatura nie ulega zmianie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Odpowiedzialny za zajęcia: dr Jan Zięba                      Dyrektor Instytutu: dr Irena Kozimala</w:t>
      </w:r>
    </w:p>
    <w:p w:rsidR="00000000" w:rsidDel="00000000" w:rsidP="00000000" w:rsidRDefault="00000000" w:rsidRPr="00000000" w14:paraId="0000007A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shd w:fill="ffffff" w:val="clear"/>
        <w:spacing w:after="0"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Przemyśl, dnia  15 maja 2020 r.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/>
      <w:pgMar w:bottom="1440" w:top="765" w:left="1134" w:right="1423" w:header="72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5775325</wp:posOffset>
              </wp:positionH>
              <wp:positionV relativeFrom="paragraph">
                <wp:posOffset>635</wp:posOffset>
              </wp:positionV>
              <wp:extent cx="323850" cy="165100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165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:rsidR="007357C9" w:rsidDel="00000000" w:rsidP="00000000" w:rsidRDefault="005060C5" w:rsidRPr="00000000">
                          <w:pPr>
                            <w:pStyle w:val="Stopka"/>
                          </w:pPr>
                          <w:r w:rsidDel="00000000" w:rsidR="00000000" w:rsidRPr="00000000">
                            <w:rPr>
                              <w:rStyle w:val="Numerstrony"/>
                            </w:rPr>
                            <w:fldChar w:fldCharType="begin"/>
                          </w:r>
                          <w:r w:rsidDel="00000000" w:rsidR="00000000" w:rsidRPr="00000000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 w:rsidDel="00000000" w:rsidR="00000000" w:rsidRPr="00000000">
                            <w:rPr>
                              <w:rStyle w:val="Numerstrony"/>
                            </w:rPr>
                            <w:fldChar w:fldCharType="separate"/>
                          </w:r>
                          <w:r w:rsidDel="00000000" w:rsidR="00B07643" w:rsidRPr="00000000">
                            <w:rPr>
                              <w:rStyle w:val="Numerstrony"/>
                              <w:noProof w:val="1"/>
                            </w:rPr>
                            <w:t>2</w:t>
                          </w:r>
                          <w:r w:rsidDel="00000000" w:rsidR="00000000" w:rsidRPr="00000000"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anchorCtr="0" anchor="t" bIns="0" lIns="0" rIns="0" rot="0" upright="1" vert="horz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5775325</wp:posOffset>
              </wp:positionH>
              <wp:positionV relativeFrom="paragraph">
                <wp:posOffset>635</wp:posOffset>
              </wp:positionV>
              <wp:extent cx="323850" cy="165100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850" cy="165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86" w:hanging="360.0000000000002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="276" w:lineRule="auto"/>
      <w:ind w:left="864" w:hanging="864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