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35" w:rsidRPr="00C11C64" w:rsidRDefault="00D775D7" w:rsidP="00897C35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caps/>
          <w:kern w:val="24"/>
          <w:sz w:val="24"/>
          <w:szCs w:val="24"/>
        </w:rPr>
        <w:t>karta przedmioTu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1.  Przedmiot i jego usytuowanie w systemie studiów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Humanistyczny</w:t>
            </w:r>
          </w:p>
        </w:tc>
      </w:tr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Historia</w:t>
            </w:r>
          </w:p>
        </w:tc>
      </w:tr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C11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stacjonarne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praktyczny</w:t>
            </w:r>
          </w:p>
        </w:tc>
      </w:tr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studia I stopnia</w:t>
            </w:r>
          </w:p>
        </w:tc>
      </w:tr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XX w. powszechna (1918-1945)</w:t>
            </w:r>
          </w:p>
        </w:tc>
      </w:tr>
      <w:tr w:rsidR="00897C35" w:rsidRPr="00C11C64" w:rsidTr="00C11C64">
        <w:trPr>
          <w:trHeight w:hRule="exact"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vAlign w:val="center"/>
          </w:tcPr>
          <w:p w:rsidR="00897C35" w:rsidRPr="00C11C64" w:rsidRDefault="00A6270F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H-M3-O-</w:t>
            </w:r>
            <w:r w:rsidR="00AB6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C11C64">
        <w:trPr>
          <w:trHeight w:val="53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przedmiot: kształcenia kierunkowego </w:t>
            </w:r>
          </w:p>
        </w:tc>
      </w:tr>
      <w:tr w:rsidR="00897C35" w:rsidRPr="00C11C64" w:rsidTr="00C11C64">
        <w:trPr>
          <w:trHeight w:val="559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obowiązkowy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semestr V   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vAlign w:val="center"/>
          </w:tcPr>
          <w:p w:rsidR="00897C35" w:rsidRPr="00C11C64" w:rsidRDefault="00C11C64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vAlign w:val="center"/>
          </w:tcPr>
          <w:p w:rsidR="00897C35" w:rsidRPr="00C11C64" w:rsidRDefault="00AB6C47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</w:p>
        </w:tc>
      </w:tr>
      <w:tr w:rsidR="00897C35" w:rsidRPr="00C11C64" w:rsidTr="00C11C64">
        <w:trPr>
          <w:trHeight w:val="397"/>
        </w:trPr>
        <w:tc>
          <w:tcPr>
            <w:tcW w:w="4216" w:type="dxa"/>
            <w:vAlign w:val="center"/>
          </w:tcPr>
          <w:p w:rsidR="00897C35" w:rsidRPr="00C11C64" w:rsidRDefault="00897C35" w:rsidP="00D07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vAlign w:val="center"/>
          </w:tcPr>
          <w:p w:rsidR="00AB6C47" w:rsidRPr="00C11C64" w:rsidRDefault="00042A44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prof. Jan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Draus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; dr Dariusz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</w:tbl>
    <w:p w:rsidR="00897C35" w:rsidRPr="00C11C64" w:rsidRDefault="00897C35" w:rsidP="00897C35">
      <w:pPr>
        <w:rPr>
          <w:rFonts w:ascii="Times New Roman" w:hAnsi="Times New Roman" w:cs="Times New Roman"/>
          <w:sz w:val="24"/>
          <w:szCs w:val="24"/>
        </w:rPr>
      </w:pP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2. Formy zajęć dydaktycznych i ich wymiar (godziny w siatce studiów; tygodnie praktyk)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897C35" w:rsidRPr="00C11C64" w:rsidTr="00AB6C47">
        <w:trPr>
          <w:jc w:val="center"/>
        </w:trPr>
        <w:tc>
          <w:tcPr>
            <w:tcW w:w="1068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9" w:type="dxa"/>
          </w:tcPr>
          <w:p w:rsidR="00897C35" w:rsidRPr="00C11C64" w:rsidRDefault="00897C35" w:rsidP="00D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8" w:type="dxa"/>
          </w:tcPr>
          <w:p w:rsidR="00897C35" w:rsidRPr="00C11C64" w:rsidRDefault="00897C35" w:rsidP="00D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</w:tcPr>
          <w:p w:rsidR="00897C35" w:rsidRPr="00C11C64" w:rsidRDefault="00897C35" w:rsidP="00D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</w:tcPr>
          <w:p w:rsidR="00897C35" w:rsidRPr="00C11C64" w:rsidRDefault="00897C35" w:rsidP="00D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</w:tcPr>
          <w:p w:rsidR="00897C35" w:rsidRPr="00C11C64" w:rsidRDefault="00897C35" w:rsidP="00D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45" w:type="dxa"/>
          </w:tcPr>
          <w:p w:rsidR="00897C35" w:rsidRPr="00C11C6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897C35" w:rsidRPr="00C11C64" w:rsidTr="00AB6C47">
        <w:trPr>
          <w:jc w:val="center"/>
        </w:trPr>
        <w:tc>
          <w:tcPr>
            <w:tcW w:w="1068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270F" w:rsidRDefault="00A6270F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Opis stosowanych metod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11C64">
        <w:rPr>
          <w:rFonts w:ascii="Times New Roman" w:hAnsi="Times New Roman" w:cs="Times New Roman"/>
          <w:color w:val="000000"/>
          <w:kern w:val="24"/>
          <w:sz w:val="24"/>
          <w:szCs w:val="24"/>
        </w:rPr>
        <w:t>Realizacja przedmiotu „Historia XX w. powszechna (1918-1945)” obejmuje: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wykład problemowy z prezentacją graficzną;  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color w:val="000000"/>
          <w:kern w:val="24"/>
          <w:sz w:val="24"/>
          <w:szCs w:val="24"/>
        </w:rPr>
        <w:t>- dwugodzinne ćwiczenia problemowe prowadzone co tydzień, podczas których studenci analizują wybrane zagadnienia z historii powszechnej XX w., wskazują przyczyny i skutki określonych procesów historycznych z wykorzystaniem tekstów źródłowych;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- student może uczestniczyć w prowadzonych co tydzień konsultacjach.</w:t>
      </w: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3. Cele przedmiotu</w:t>
      </w:r>
    </w:p>
    <w:p w:rsidR="00897C35" w:rsidRPr="00C11C64" w:rsidRDefault="00897C35" w:rsidP="00897C35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97C35" w:rsidRPr="00C11C64" w:rsidRDefault="00897C35" w:rsidP="00897C35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97C35" w:rsidRPr="00C11C64" w:rsidRDefault="00897C35" w:rsidP="00897C35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897C35" w:rsidRPr="00C11C64" w:rsidRDefault="00897C35" w:rsidP="00897C3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>Podstawowa znajomość historii i geografii w zakresie szkoły średniej;</w:t>
      </w:r>
    </w:p>
    <w:p w:rsidR="00897C35" w:rsidRPr="00C11C64" w:rsidRDefault="00897C35" w:rsidP="00897C3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>Znajomość historii wcześniejszych okresów historycznych (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. I-IV)</w:t>
      </w:r>
    </w:p>
    <w:p w:rsidR="00897C35" w:rsidRPr="00C11C64" w:rsidRDefault="00897C35" w:rsidP="00897C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7C35" w:rsidRPr="00C11C64" w:rsidRDefault="00897C35" w:rsidP="00897C35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5. Efekty kształcenia</w:t>
      </w:r>
      <w:r w:rsidRPr="00C11C64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efektów kształcenia dla kierunku 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897C35" w:rsidRPr="00C11C64" w:rsidTr="00D0700E"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z zakresu wybranych zagadnień </w:t>
            </w:r>
            <w:r w:rsidR="00A6270F" w:rsidRPr="00042A44">
              <w:rPr>
                <w:rFonts w:ascii="Times New Roman" w:hAnsi="Times New Roman" w:cs="Times New Roman"/>
                <w:sz w:val="24"/>
                <w:szCs w:val="24"/>
              </w:rPr>
              <w:t xml:space="preserve">XX-wiecznej </w:t>
            </w: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historii powszechnej w ujęciu chronologicznym i problemowym, 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897C35" w:rsidRPr="00AB6C47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oraz podstawowe terminy nauk humanistycznych, </w:t>
            </w: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897C35" w:rsidRPr="00AB6C47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Potrafi merytorycznie uzasadniać własne tezy i hipotezy badawcze, krytycznie wykorzystując dotychczasowy dorobek historiograficzny</w:t>
            </w:r>
          </w:p>
        </w:tc>
        <w:tc>
          <w:tcPr>
            <w:tcW w:w="1843" w:type="dxa"/>
            <w:vAlign w:val="center"/>
          </w:tcPr>
          <w:p w:rsidR="00897C35" w:rsidRPr="00AB6C47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w języku polskim i języku obcym w formach powszechnie stosowanych w badaniach historycznych,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195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refleksji historycznej dla zachowania tożsamości narodowej, dziedzictwa kulturalnego regionu, kraju i cywilizacji europejskiej oraz kształtowania więzi społecznych</w:t>
            </w:r>
          </w:p>
        </w:tc>
        <w:tc>
          <w:tcPr>
            <w:tcW w:w="1843" w:type="dxa"/>
            <w:vAlign w:val="center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897C35" w:rsidRPr="00C11C64" w:rsidTr="00D0700E">
        <w:trPr>
          <w:trHeight w:val="397"/>
        </w:trPr>
        <w:tc>
          <w:tcPr>
            <w:tcW w:w="8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odpowiedzialności za zachowanie i ochronę zabytków historycznych i dóbr kultury w wymiarze lokalnym i globalnym</w:t>
            </w:r>
          </w:p>
        </w:tc>
        <w:tc>
          <w:tcPr>
            <w:tcW w:w="1843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C11C6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</w:p>
    <w:p w:rsidR="00897C35" w:rsidRPr="00C11C64" w:rsidRDefault="00897C35" w:rsidP="00897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>(W – wykład; C- ćwiczenia)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7107"/>
        <w:gridCol w:w="1080"/>
      </w:tblGrid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080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Cywilizacja świata:</w:t>
            </w:r>
          </w:p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europejska,</w:t>
            </w:r>
          </w:p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amerykańska,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Cywilizacja świata: </w:t>
            </w:r>
          </w:p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dalekowschodnia,</w:t>
            </w:r>
          </w:p>
          <w:p w:rsidR="00897C35" w:rsidRPr="00C11C64" w:rsidRDefault="00897C35" w:rsidP="00042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hinduska,</w:t>
            </w:r>
          </w:p>
          <w:p w:rsidR="00897C35" w:rsidRPr="00C11C64" w:rsidRDefault="00897C35" w:rsidP="00042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islamska,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Cywilizacja świata: </w:t>
            </w:r>
          </w:p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afrykańska,</w:t>
            </w:r>
          </w:p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latynoska.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107" w:type="dxa"/>
          </w:tcPr>
          <w:p w:rsidR="00897C35" w:rsidRPr="00C11C64" w:rsidRDefault="00042A44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35" w:rsidRPr="00C11C64">
              <w:rPr>
                <w:rFonts w:ascii="Times New Roman" w:hAnsi="Times New Roman" w:cs="Times New Roman"/>
                <w:sz w:val="24"/>
                <w:szCs w:val="24"/>
              </w:rPr>
              <w:t>Finał lat 1918 – 1921.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Kraje i narody Europy: potencjały, ludności, religie, języki.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Sytuacja w Europie: </w:t>
            </w:r>
            <w:proofErr w:type="spellStart"/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totalitaryzmy</w:t>
            </w:r>
            <w:proofErr w:type="spellEnd"/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autokratyzmy</w:t>
            </w:r>
            <w:proofErr w:type="spellEnd"/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, demokracje.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w świecie. Daleki Wschód a USA.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Rok 1939.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042A44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W9-</w:t>
            </w:r>
            <w:r w:rsidR="00897C35"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7" w:type="dxa"/>
          </w:tcPr>
          <w:p w:rsidR="00897C35" w:rsidRPr="00C11C64" w:rsidRDefault="00042A44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35" w:rsidRPr="00C11C64">
              <w:rPr>
                <w:rFonts w:ascii="Times New Roman" w:hAnsi="Times New Roman" w:cs="Times New Roman"/>
                <w:sz w:val="24"/>
                <w:szCs w:val="24"/>
              </w:rPr>
              <w:t>Wojna w Europie (1939- 1941).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na Dalekim Wschodzie.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w Europie (1941- 1944).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A6270F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W13- </w:t>
            </w:r>
            <w:r w:rsidR="00897C35"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Konferencje światowe.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107" w:type="dxa"/>
          </w:tcPr>
          <w:p w:rsidR="00897C35" w:rsidRPr="00C11C64" w:rsidRDefault="00897C35" w:rsidP="00042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Rok 1945. Bilans II wojny światowej.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042A44">
        <w:tc>
          <w:tcPr>
            <w:tcW w:w="120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897C35" w:rsidRPr="00C11C64" w:rsidRDefault="00897C35" w:rsidP="00042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080" w:type="dxa"/>
          </w:tcPr>
          <w:p w:rsidR="00897C35" w:rsidRPr="00C11C64" w:rsidRDefault="00897C35" w:rsidP="003822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7C35" w:rsidRPr="00C11C64" w:rsidRDefault="00897C35" w:rsidP="00897C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69"/>
        <w:gridCol w:w="1134"/>
      </w:tblGrid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369" w:type="dxa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369" w:type="dxa"/>
          </w:tcPr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369" w:type="dxa"/>
          </w:tcPr>
          <w:p w:rsidR="00897C35" w:rsidRPr="00042A4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C35" w:rsidRPr="00C11C64" w:rsidTr="003822EB">
        <w:tc>
          <w:tcPr>
            <w:tcW w:w="817" w:type="dxa"/>
            <w:vAlign w:val="center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897C35" w:rsidRPr="00C11C64" w:rsidRDefault="00897C35" w:rsidP="00382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B6C47" w:rsidRDefault="00AB6C47" w:rsidP="00AB6C4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97C35" w:rsidRPr="00C11C64" w:rsidRDefault="00897C35" w:rsidP="00AB6C4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7. Metody weryfikacji efektów kształcenia  /w odniesieniu do poszczególnych efektów/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56"/>
        <w:gridCol w:w="1056"/>
        <w:gridCol w:w="1310"/>
        <w:gridCol w:w="914"/>
        <w:gridCol w:w="1323"/>
        <w:gridCol w:w="1577"/>
        <w:gridCol w:w="880"/>
      </w:tblGrid>
      <w:tr w:rsidR="00897C35" w:rsidRPr="000825EC" w:rsidTr="003822EB">
        <w:trPr>
          <w:trHeight w:val="397"/>
        </w:trPr>
        <w:tc>
          <w:tcPr>
            <w:tcW w:w="1312" w:type="dxa"/>
            <w:vMerge w:val="restart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116" w:type="dxa"/>
            <w:gridSpan w:val="7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897C35" w:rsidRPr="000825EC" w:rsidTr="003822EB">
        <w:trPr>
          <w:trHeight w:val="397"/>
        </w:trPr>
        <w:tc>
          <w:tcPr>
            <w:tcW w:w="0" w:type="auto"/>
            <w:vMerge/>
            <w:vAlign w:val="center"/>
          </w:tcPr>
          <w:p w:rsidR="00897C35" w:rsidRPr="000825EC" w:rsidRDefault="00897C35" w:rsidP="00D0700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23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Referat</w:t>
            </w: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0825EC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897C35" w:rsidRPr="000825EC" w:rsidTr="003822EB">
        <w:trPr>
          <w:trHeight w:val="397"/>
        </w:trPr>
        <w:tc>
          <w:tcPr>
            <w:tcW w:w="1312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97C35" w:rsidRPr="000825EC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825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</w:tbl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97C35" w:rsidRPr="00C11C64" w:rsidRDefault="000825EC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. Ocena osiągniętych efektów kształcenia</w:t>
      </w:r>
    </w:p>
    <w:p w:rsidR="00897C35" w:rsidRPr="00C11C64" w:rsidRDefault="000825EC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897C35" w:rsidRPr="00C11C64" w:rsidRDefault="00897C35" w:rsidP="00897C3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0825EC" w:rsidRPr="00C11C64" w:rsidTr="00D0700E">
        <w:trPr>
          <w:jc w:val="center"/>
        </w:trPr>
        <w:tc>
          <w:tcPr>
            <w:tcW w:w="959" w:type="dxa"/>
          </w:tcPr>
          <w:p w:rsidR="000825EC" w:rsidRPr="00C11C64" w:rsidRDefault="000825EC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0825EC" w:rsidRPr="00C11C64" w:rsidRDefault="000825EC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2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897C35" w:rsidRPr="00C11C64" w:rsidRDefault="00897C35" w:rsidP="00897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C35" w:rsidRPr="00C11C64" w:rsidRDefault="00897C35" w:rsidP="00897C3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897C35" w:rsidRPr="00C11C64" w:rsidRDefault="00897C35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</w:t>
            </w:r>
            <w:r w:rsidR="000825EC">
              <w:rPr>
                <w:rFonts w:ascii="Times New Roman" w:hAnsi="Times New Roman" w:cs="Times New Roman"/>
                <w:sz w:val="24"/>
                <w:szCs w:val="24"/>
              </w:rPr>
              <w:t xml:space="preserve"> i referatu 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(średnia zwykła F1+F2 ).</w:t>
            </w:r>
          </w:p>
        </w:tc>
      </w:tr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897C35" w:rsidRPr="00C11C6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  <w:tr w:rsidR="00897C35" w:rsidRPr="00C11C64" w:rsidTr="00D0700E">
        <w:trPr>
          <w:jc w:val="center"/>
        </w:trPr>
        <w:tc>
          <w:tcPr>
            <w:tcW w:w="959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897C35" w:rsidRPr="00C11C64" w:rsidRDefault="00897C35" w:rsidP="00D0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Ocena końcowa wg wagi 0,3 (ćw.) +0,7 (egz.)</w:t>
            </w:r>
          </w:p>
        </w:tc>
      </w:tr>
    </w:tbl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97C35" w:rsidRPr="00C11C64" w:rsidRDefault="000825EC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Kryteria uzyskania zaliczenia  </w:t>
      </w:r>
    </w:p>
    <w:tbl>
      <w:tblPr>
        <w:tblW w:w="88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7089"/>
      </w:tblGrid>
      <w:tr w:rsidR="00897C35" w:rsidRPr="00C11C64" w:rsidTr="00D0700E">
        <w:trPr>
          <w:trHeight w:val="397"/>
        </w:trPr>
        <w:tc>
          <w:tcPr>
            <w:tcW w:w="1808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7089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uzyskanie zaliczenia</w:t>
            </w:r>
          </w:p>
        </w:tc>
      </w:tr>
      <w:tr w:rsidR="00897C35" w:rsidRPr="00C11C64" w:rsidTr="00D0700E">
        <w:trPr>
          <w:trHeight w:val="397"/>
        </w:trPr>
        <w:tc>
          <w:tcPr>
            <w:tcW w:w="1808" w:type="dxa"/>
            <w:vAlign w:val="center"/>
          </w:tcPr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W_01; W_02;</w:t>
            </w: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U_01; U_02; </w:t>
            </w: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K_01; K_02</w:t>
            </w:r>
          </w:p>
        </w:tc>
        <w:tc>
          <w:tcPr>
            <w:tcW w:w="7089" w:type="dxa"/>
            <w:vAlign w:val="center"/>
          </w:tcPr>
          <w:p w:rsidR="00897C35" w:rsidRPr="00C11C6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wiedzę szczegółową w zakresie dziejów rozwoju społeczeństw europejskich i wiedzę ogólną o  państwach i społeczeństwach pozaeuropejskich w okresie dwudziestolecia międzywojennego i II wojny światowej. Student ma uporządkowaną wiedzę ogólną w zakresie stosunków międzynarodowych, umów i traktatów dotyczącą okresu 1918- 1945.</w:t>
            </w:r>
          </w:p>
          <w:p w:rsidR="00897C35" w:rsidRPr="00C11C64" w:rsidRDefault="00897C35" w:rsidP="00D0700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Student posiada umiejętność analizy problemów społecznych, gospodarczych, ustrojowych, kulturowych i religijnych państw i narodów.</w:t>
            </w: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7C35" w:rsidRPr="00C11C6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Ceni postawę patriotyczną oraz ma szacunek i uznanie dla innych narodów i ich dziedzictwa kulturowego.</w:t>
            </w:r>
          </w:p>
        </w:tc>
      </w:tr>
    </w:tbl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97C35" w:rsidRPr="00C11C64" w:rsidRDefault="000825EC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.2.2.  Kryteria uzyskania zaliczenia egzaminu ustnego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8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2526"/>
        <w:gridCol w:w="2547"/>
        <w:gridCol w:w="2451"/>
      </w:tblGrid>
      <w:tr w:rsidR="00897C35" w:rsidRPr="00C11C64" w:rsidTr="00D0700E">
        <w:trPr>
          <w:trHeight w:val="397"/>
        </w:trPr>
        <w:tc>
          <w:tcPr>
            <w:tcW w:w="1360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2526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2547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451" w:type="dxa"/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5</w:t>
            </w:r>
          </w:p>
        </w:tc>
      </w:tr>
      <w:tr w:rsidR="00897C35" w:rsidRPr="00C11C64" w:rsidTr="00D0700E">
        <w:trPr>
          <w:trHeight w:val="397"/>
        </w:trPr>
        <w:tc>
          <w:tcPr>
            <w:tcW w:w="1360" w:type="dxa"/>
            <w:vAlign w:val="center"/>
          </w:tcPr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W_01; W_02</w:t>
            </w: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U_01; U_02</w:t>
            </w:r>
          </w:p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B6C47" w:rsidRDefault="00AB6C47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B6C47" w:rsidRDefault="00AB6C47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B6C47" w:rsidRPr="00C11C64" w:rsidRDefault="00AB6C47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K_01; K_02</w:t>
            </w:r>
          </w:p>
        </w:tc>
        <w:tc>
          <w:tcPr>
            <w:tcW w:w="2526" w:type="dxa"/>
            <w:vAlign w:val="center"/>
          </w:tcPr>
          <w:p w:rsidR="00897C35" w:rsidRPr="00042A4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Ma uporządkowaną wiedzę  w zakresie dziejów rozwoju społeczeństw europejskich i wiedzę ogólną o  państwach i społeczeństwach pozaeuropejskich w okresie dwudziestolecia międzywojennego i II wojny światowej w stopniu podstawowym. Student ma uporządkowaną wiedzę ogólną w zakresie stosunków międzynarodowych, umów i traktatów dotyczącą okresu 1918- 1945.</w:t>
            </w:r>
          </w:p>
          <w:p w:rsidR="00897C35" w:rsidRPr="00042A44" w:rsidRDefault="00897C35" w:rsidP="00D0700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Student posiada umiejętność analizy problemów społecznych, gospodarczych, ustrojowych, kulturowych i religijnych państw i narodów w stopniu podstawowym.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Ceni postawę 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patriotyczną oraz ma szacunek i uznanie dla innych narodów i ich dziedzictwa kulturowego.</w:t>
            </w:r>
          </w:p>
        </w:tc>
        <w:tc>
          <w:tcPr>
            <w:tcW w:w="2547" w:type="dxa"/>
            <w:vAlign w:val="center"/>
          </w:tcPr>
          <w:p w:rsidR="00897C35" w:rsidRPr="00042A4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wiedzę  w zakresie dziejów rozwoju społeczeństw europejskich i wiedzę ogólną o  państwach i społeczeństwach pozaeuropejskich w okresie dwudziestolecia międzywojennego i II wojny światowej w stopniu średnim. Student ma uporządkowaną wiedzę ogólną w zakresie stosunków międzynarodowych, umów i traktatów dotyczącą okresu 1918- 1945.</w:t>
            </w:r>
          </w:p>
          <w:p w:rsidR="00897C35" w:rsidRPr="00042A44" w:rsidRDefault="00897C35" w:rsidP="00D0700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Student posiada umiejętność analizy problemów społecznych, gospodarczych, ustrojowych, kulturowych i religijnych państw i narodów w stopniu dobrym.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Ceni postawę 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patriotyczną oraz ma szacunek i uznanie dla innych narodów i ich dziedzictwa kulturowego.</w:t>
            </w:r>
          </w:p>
        </w:tc>
        <w:tc>
          <w:tcPr>
            <w:tcW w:w="2451" w:type="dxa"/>
            <w:vAlign w:val="center"/>
          </w:tcPr>
          <w:p w:rsidR="00897C35" w:rsidRPr="00042A44" w:rsidRDefault="00897C35" w:rsidP="00D0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uporządkowaną wiedzę szczegółową w zakresie dziejów rozwoju społeczeństw europejskich i wiedzę ogólną o  państwach i społeczeństwach pozaeuropejskich w okresie dwudziestolecia międzywojennego i II wojny światowej w stopniu biegłym. Student ma bardzo dobrą orientację w zakresie stosunków międzynarodowych, umów i traktatów dotyczącą okresu 1918- 1945.</w:t>
            </w:r>
          </w:p>
          <w:p w:rsidR="00897C35" w:rsidRPr="00042A44" w:rsidRDefault="00897C35" w:rsidP="00D0700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sz w:val="24"/>
                <w:szCs w:val="24"/>
              </w:rPr>
              <w:t>Student posiada umiejętność analizy problemów społecznych, gospodarczych, ustrojowych, kulturowych i religijnych państw i narodów.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7C35" w:rsidRPr="00042A4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Ceni postawę patriotyczną oraz ma </w:t>
            </w:r>
            <w:r w:rsidRPr="00042A4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szacunek i uznanie dla innych narodów i ich dziedzictwa kulturowego.</w:t>
            </w:r>
          </w:p>
        </w:tc>
      </w:tr>
    </w:tbl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97C35" w:rsidRPr="00C11C64" w:rsidRDefault="000825EC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897C35"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. Literatura podstawowa i uzupełniająca (do wyboru jeden podręcznik)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Podręczniki: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C11C64">
        <w:rPr>
          <w:rFonts w:ascii="Times New Roman" w:hAnsi="Times New Roman" w:cs="Times New Roman"/>
          <w:sz w:val="24"/>
          <w:szCs w:val="24"/>
        </w:rPr>
        <w:t xml:space="preserve">, </w:t>
      </w:r>
      <w:r w:rsidRPr="00C11C64">
        <w:rPr>
          <w:rFonts w:ascii="Times New Roman" w:hAnsi="Times New Roman" w:cs="Times New Roman"/>
          <w:sz w:val="24"/>
          <w:szCs w:val="24"/>
        </w:rPr>
        <w:br/>
        <w:t>Warszawa 1988.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Bankowicz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Kraków 2004.</w:t>
      </w:r>
    </w:p>
    <w:p w:rsidR="00897C35" w:rsidRPr="00C11C64" w:rsidRDefault="00897C35" w:rsidP="00897C35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Ailsby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Aronson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 2000.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Eksteins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Garell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Garliński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 xml:space="preserve">, Zysk i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2000.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lastRenderedPageBreak/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:rsidR="00897C35" w:rsidRPr="00C11C64" w:rsidRDefault="00897C35" w:rsidP="00897C35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897C35" w:rsidRPr="00C11C64" w:rsidRDefault="00897C35" w:rsidP="00897C3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>1</w:t>
      </w:r>
      <w:r w:rsidR="000825EC">
        <w:rPr>
          <w:rFonts w:ascii="Times New Roman" w:hAnsi="Times New Roman" w:cs="Times New Roman"/>
          <w:b/>
          <w:bCs/>
          <w:kern w:val="24"/>
          <w:sz w:val="24"/>
          <w:szCs w:val="24"/>
        </w:rPr>
        <w:t>0</w:t>
      </w:r>
      <w:r w:rsidRPr="00C11C6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Nakład pracy studenta - bilans punktów ECTS </w:t>
      </w:r>
    </w:p>
    <w:tbl>
      <w:tblPr>
        <w:tblW w:w="0" w:type="auto"/>
        <w:jc w:val="center"/>
        <w:tblLook w:val="00A0"/>
      </w:tblPr>
      <w:tblGrid>
        <w:gridCol w:w="6486"/>
        <w:gridCol w:w="2802"/>
      </w:tblGrid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Obciążenie studenta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Udział w wykładach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ćwiczeniach/konwersatoriach/laboratoriach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przygotowanie się do ćwiczeń/ laboratoriów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39½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120 h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 ECTS</w:t>
            </w:r>
          </w:p>
        </w:tc>
      </w:tr>
      <w:tr w:rsidR="00897C35" w:rsidRPr="00C11C64" w:rsidTr="00D070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związane z przygotowaniem się do zajęć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AB6C47" w:rsidRDefault="00897C35" w:rsidP="00AB6C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AB6C47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59 ½ h</w:t>
            </w:r>
          </w:p>
          <w:p w:rsidR="00897C35" w:rsidRPr="00AB6C47" w:rsidRDefault="00897C35" w:rsidP="00AB6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B6C4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 ECTS</w:t>
            </w:r>
          </w:p>
        </w:tc>
      </w:tr>
      <w:tr w:rsidR="00897C35" w:rsidRPr="00C11C64" w:rsidTr="00D070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C11C64" w:rsidRDefault="00897C35" w:rsidP="00D0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35" w:rsidRPr="00AB6C47" w:rsidRDefault="00897C35" w:rsidP="00AB6C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C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60 ½ h</w:t>
            </w:r>
          </w:p>
          <w:p w:rsidR="00897C35" w:rsidRPr="00AB6C47" w:rsidRDefault="00897C35" w:rsidP="00AB6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6C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 ECTS</w:t>
            </w:r>
          </w:p>
        </w:tc>
      </w:tr>
    </w:tbl>
    <w:p w:rsidR="00897C35" w:rsidRPr="003822EB" w:rsidRDefault="00897C35" w:rsidP="00897C35">
      <w:pPr>
        <w:shd w:val="clear" w:color="auto" w:fill="FFFFFF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822EB" w:rsidRPr="00840E76" w:rsidRDefault="003822EB" w:rsidP="003822EB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0E76">
        <w:rPr>
          <w:rFonts w:ascii="Times New Roman" w:hAnsi="Times New Roman" w:cs="Times New Roman"/>
          <w:b/>
          <w:sz w:val="24"/>
          <w:szCs w:val="24"/>
        </w:rPr>
        <w:t>. Zatwierdzenie karty przedmiotu do realizacji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42A44" w:rsidRPr="00840E76" w:rsidRDefault="00042A44" w:rsidP="00042A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840E76">
        <w:rPr>
          <w:rFonts w:ascii="Times New Roman" w:hAnsi="Times New Roman" w:cs="Times New Roman"/>
          <w:sz w:val="24"/>
          <w:szCs w:val="24"/>
        </w:rPr>
        <w:t xml:space="preserve">Odpowiedzialny za przedmiot: </w:t>
      </w:r>
      <w:r>
        <w:rPr>
          <w:rFonts w:ascii="Times New Roman" w:hAnsi="Times New Roman" w:cs="Times New Roman"/>
          <w:sz w:val="24"/>
          <w:szCs w:val="24"/>
        </w:rPr>
        <w:t xml:space="preserve">prof.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Draus</w:t>
      </w:r>
      <w:proofErr w:type="spellEnd"/>
    </w:p>
    <w:p w:rsidR="00042A44" w:rsidRPr="00840E76" w:rsidRDefault="00042A44" w:rsidP="00042A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 xml:space="preserve">2. Odpowiedzialny za ćwiczenia: </w:t>
      </w: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042A44" w:rsidRPr="00840E76" w:rsidRDefault="00042A44" w:rsidP="00042A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Pr="00840E76">
        <w:rPr>
          <w:rFonts w:ascii="Times New Roman" w:hAnsi="Times New Roman" w:cs="Times New Roman"/>
          <w:sz w:val="24"/>
          <w:szCs w:val="24"/>
        </w:rPr>
        <w:t xml:space="preserve">Dyrektor Instytutu: 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dr Irena Kozimala</w:t>
      </w:r>
    </w:p>
    <w:p w:rsidR="00691641" w:rsidRPr="00C11C64" w:rsidRDefault="00042A44">
      <w:pPr>
        <w:rPr>
          <w:rFonts w:ascii="Times New Roman" w:hAnsi="Times New Roman" w:cs="Times New Roman"/>
          <w:sz w:val="24"/>
          <w:szCs w:val="24"/>
        </w:rPr>
      </w:pPr>
      <w:r w:rsidRPr="00840E76">
        <w:rPr>
          <w:rFonts w:ascii="Times New Roman" w:hAnsi="Times New Roman" w:cs="Times New Roman"/>
          <w:sz w:val="24"/>
          <w:szCs w:val="24"/>
        </w:rPr>
        <w:t xml:space="preserve">Przemyśl, data 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>5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.0</w:t>
      </w:r>
      <w:r>
        <w:rPr>
          <w:rFonts w:ascii="Times New Roman" w:hAnsi="Times New Roman" w:cs="Times New Roman"/>
          <w:kern w:val="24"/>
          <w:sz w:val="24"/>
          <w:szCs w:val="24"/>
        </w:rPr>
        <w:t>5.2018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r.</w:t>
      </w:r>
    </w:p>
    <w:sectPr w:rsidR="00691641" w:rsidRPr="00C11C64" w:rsidSect="00E9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B941FB"/>
    <w:multiLevelType w:val="hybridMultilevel"/>
    <w:tmpl w:val="C5D04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C35"/>
    <w:rsid w:val="00042A44"/>
    <w:rsid w:val="0006032C"/>
    <w:rsid w:val="0006334D"/>
    <w:rsid w:val="00073F69"/>
    <w:rsid w:val="000825EC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822EB"/>
    <w:rsid w:val="003F0480"/>
    <w:rsid w:val="00401E10"/>
    <w:rsid w:val="0042479F"/>
    <w:rsid w:val="00447D83"/>
    <w:rsid w:val="00456D5A"/>
    <w:rsid w:val="00457934"/>
    <w:rsid w:val="0046537D"/>
    <w:rsid w:val="00475A08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07C7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53CC"/>
    <w:rsid w:val="008163D1"/>
    <w:rsid w:val="00824688"/>
    <w:rsid w:val="00832464"/>
    <w:rsid w:val="00847DD8"/>
    <w:rsid w:val="00860629"/>
    <w:rsid w:val="00862D08"/>
    <w:rsid w:val="00882125"/>
    <w:rsid w:val="008959E7"/>
    <w:rsid w:val="00897C35"/>
    <w:rsid w:val="008A1D49"/>
    <w:rsid w:val="008A456A"/>
    <w:rsid w:val="008A74C9"/>
    <w:rsid w:val="008B06C0"/>
    <w:rsid w:val="008B35B0"/>
    <w:rsid w:val="008B6723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270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6C47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1C64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CF7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75D7"/>
    <w:rsid w:val="00D915CD"/>
    <w:rsid w:val="00D92E25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B54D-EB28-42EE-B2FE-CD7FF50B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1578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2016-02-13T10:27:00Z</dcterms:created>
  <dcterms:modified xsi:type="dcterms:W3CDTF">2021-01-29T16:36:00Z</dcterms:modified>
</cp:coreProperties>
</file>