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4D0" w:rsidRDefault="00B706D2" w:rsidP="00BE29CF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  <w:r>
        <w:rPr>
          <w:rFonts w:ascii="Times New Roman" w:hAnsi="Times New Roman" w:cs="Times New Roman"/>
          <w:caps/>
          <w:kern w:val="24"/>
          <w:sz w:val="24"/>
          <w:szCs w:val="24"/>
        </w:rPr>
        <w:t>karta przedmiotu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1. Przedmiot i jego usytuowanie w systemie studiów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cap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16"/>
        <w:gridCol w:w="5384"/>
      </w:tblGrid>
      <w:tr w:rsidR="005354D0">
        <w:trPr>
          <w:trHeight w:hRule="exact"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Jednostka prowadząca kierunek studiów</w:t>
            </w:r>
          </w:p>
        </w:tc>
        <w:tc>
          <w:tcPr>
            <w:tcW w:w="5387" w:type="dxa"/>
            <w:vAlign w:val="center"/>
          </w:tcPr>
          <w:p w:rsidR="005354D0" w:rsidRDefault="005354D0" w:rsidP="00905E0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Instytut H</w:t>
            </w:r>
            <w:r w:rsidR="00905E04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istorii</w:t>
            </w:r>
          </w:p>
        </w:tc>
      </w:tr>
      <w:tr w:rsidR="005354D0">
        <w:trPr>
          <w:trHeight w:hRule="exact"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kierunku studiów</w:t>
            </w:r>
          </w:p>
        </w:tc>
        <w:tc>
          <w:tcPr>
            <w:tcW w:w="5387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Historia</w:t>
            </w:r>
          </w:p>
        </w:tc>
      </w:tr>
      <w:tr w:rsidR="005354D0">
        <w:trPr>
          <w:trHeight w:hRule="exact"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Forma prowadzenia </w:t>
            </w:r>
            <w:r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>studiów</w:t>
            </w:r>
          </w:p>
        </w:tc>
        <w:tc>
          <w:tcPr>
            <w:tcW w:w="5387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stacjonarne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Profil studiów</w:t>
            </w:r>
          </w:p>
        </w:tc>
        <w:tc>
          <w:tcPr>
            <w:tcW w:w="5387" w:type="dxa"/>
            <w:vAlign w:val="center"/>
          </w:tcPr>
          <w:p w:rsidR="005354D0" w:rsidRDefault="00B706D2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praktyczny</w:t>
            </w:r>
          </w:p>
        </w:tc>
      </w:tr>
      <w:tr w:rsidR="005354D0">
        <w:trPr>
          <w:trHeight w:hRule="exact"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 xml:space="preserve">Poziom kształcenia </w:t>
            </w:r>
          </w:p>
        </w:tc>
        <w:tc>
          <w:tcPr>
            <w:tcW w:w="5387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studia I stopnia</w:t>
            </w:r>
          </w:p>
        </w:tc>
      </w:tr>
      <w:tr w:rsidR="005354D0" w:rsidRPr="00BE1E86">
        <w:trPr>
          <w:trHeight w:hRule="exact" w:val="614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Nazwa przedmiotu</w:t>
            </w:r>
          </w:p>
        </w:tc>
        <w:tc>
          <w:tcPr>
            <w:tcW w:w="5387" w:type="dxa"/>
            <w:vAlign w:val="center"/>
          </w:tcPr>
          <w:p w:rsidR="005354D0" w:rsidRPr="00CB0FE6" w:rsidRDefault="005354D0" w:rsidP="0003655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CB0FE6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Historia kultury i sztuki w Europie i na świecie</w:t>
            </w:r>
          </w:p>
        </w:tc>
      </w:tr>
      <w:tr w:rsidR="005354D0">
        <w:trPr>
          <w:trHeight w:hRule="exact"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Kod przedmiotu</w:t>
            </w:r>
          </w:p>
        </w:tc>
        <w:tc>
          <w:tcPr>
            <w:tcW w:w="5387" w:type="dxa"/>
            <w:vAlign w:val="center"/>
          </w:tcPr>
          <w:p w:rsidR="00E562C6" w:rsidRPr="0069583D" w:rsidRDefault="00E562C6" w:rsidP="00E562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583D">
              <w:rPr>
                <w:rFonts w:ascii="Times New Roman" w:hAnsi="Times New Roman" w:cs="Times New Roman"/>
                <w:sz w:val="24"/>
                <w:szCs w:val="24"/>
              </w:rPr>
              <w:t>H-M5-W-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5354D0" w:rsidRDefault="005354D0" w:rsidP="00B97B0A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</w:tc>
      </w:tr>
      <w:tr w:rsidR="005354D0">
        <w:trPr>
          <w:trHeight w:val="53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Poziom/kategoria przedmiotu</w:t>
            </w:r>
          </w:p>
        </w:tc>
        <w:tc>
          <w:tcPr>
            <w:tcW w:w="5387" w:type="dxa"/>
            <w:vAlign w:val="center"/>
          </w:tcPr>
          <w:p w:rsidR="005354D0" w:rsidRDefault="005354D0" w:rsidP="007F359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przedmiot: kształcenia specjalnościowego</w:t>
            </w:r>
            <w:r w:rsidR="00875C99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(turystycznego)</w:t>
            </w:r>
          </w:p>
        </w:tc>
      </w:tr>
      <w:tr w:rsidR="005354D0">
        <w:trPr>
          <w:trHeight w:val="559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Status przedmiotu</w:t>
            </w:r>
          </w:p>
        </w:tc>
        <w:tc>
          <w:tcPr>
            <w:tcW w:w="5387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do wyboru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Usytuowanie przedmiotu w planie studiów</w:t>
            </w:r>
          </w:p>
        </w:tc>
        <w:tc>
          <w:tcPr>
            <w:tcW w:w="5387" w:type="dxa"/>
            <w:vAlign w:val="center"/>
          </w:tcPr>
          <w:p w:rsidR="005354D0" w:rsidRDefault="00AD733B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semestr </w:t>
            </w:r>
            <w:r w:rsidR="005354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V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Język wykładowy</w:t>
            </w:r>
          </w:p>
        </w:tc>
        <w:tc>
          <w:tcPr>
            <w:tcW w:w="5387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polski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Liczba punktów ECTS</w:t>
            </w:r>
          </w:p>
        </w:tc>
        <w:tc>
          <w:tcPr>
            <w:tcW w:w="5387" w:type="dxa"/>
            <w:vAlign w:val="center"/>
          </w:tcPr>
          <w:p w:rsidR="005354D0" w:rsidRDefault="000056EC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2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Koordynator przedmiotu</w:t>
            </w:r>
          </w:p>
        </w:tc>
        <w:tc>
          <w:tcPr>
            <w:tcW w:w="5387" w:type="dxa"/>
            <w:vAlign w:val="center"/>
          </w:tcPr>
          <w:p w:rsidR="005354D0" w:rsidRDefault="005354D0" w:rsidP="00195C9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dr </w:t>
            </w:r>
            <w:r w:rsidR="00195C9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Elżbieta Dybek</w:t>
            </w:r>
          </w:p>
        </w:tc>
      </w:tr>
      <w:tr w:rsidR="005354D0">
        <w:trPr>
          <w:trHeight w:val="397"/>
        </w:trPr>
        <w:tc>
          <w:tcPr>
            <w:tcW w:w="4219" w:type="dxa"/>
            <w:vAlign w:val="center"/>
          </w:tcPr>
          <w:p w:rsidR="005354D0" w:rsidRDefault="005354D0" w:rsidP="00B97B0A">
            <w:pPr>
              <w:numPr>
                <w:ilvl w:val="0"/>
                <w:numId w:val="1"/>
              </w:numPr>
              <w:shd w:val="clear" w:color="auto" w:fill="FFFFFF"/>
              <w:tabs>
                <w:tab w:val="num" w:pos="426"/>
              </w:tabs>
              <w:spacing w:line="276" w:lineRule="auto"/>
              <w:ind w:left="426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Odpowiedzialny za realizację przedmiotu</w:t>
            </w:r>
          </w:p>
        </w:tc>
        <w:tc>
          <w:tcPr>
            <w:tcW w:w="5387" w:type="dxa"/>
            <w:vAlign w:val="center"/>
          </w:tcPr>
          <w:p w:rsidR="005354D0" w:rsidRDefault="00AD733B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dr Elżbieta Dybek</w:t>
            </w:r>
          </w:p>
        </w:tc>
      </w:tr>
    </w:tbl>
    <w:p w:rsidR="005354D0" w:rsidRDefault="005354D0" w:rsidP="00BE29CF">
      <w:pPr>
        <w:rPr>
          <w:rFonts w:ascii="Times New Roman" w:hAnsi="Times New Roman" w:cs="Times New Roman"/>
          <w:lang w:val="en-US"/>
        </w:rPr>
      </w:pPr>
    </w:p>
    <w:p w:rsidR="005354D0" w:rsidRDefault="005354D0" w:rsidP="00BE2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Formy zajęć dydaktycznych i ich wymiar (godziny w siatce studiów; tygodnie praktyk)</w:t>
      </w:r>
    </w:p>
    <w:p w:rsidR="005354D0" w:rsidRDefault="005354D0" w:rsidP="00BE29CF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68"/>
        <w:gridCol w:w="1229"/>
        <w:gridCol w:w="1988"/>
        <w:gridCol w:w="1552"/>
        <w:gridCol w:w="1147"/>
        <w:gridCol w:w="1531"/>
        <w:gridCol w:w="1145"/>
      </w:tblGrid>
      <w:tr w:rsidR="005354D0">
        <w:trPr>
          <w:jc w:val="center"/>
        </w:trPr>
        <w:tc>
          <w:tcPr>
            <w:tcW w:w="1069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Wykład DW</w:t>
            </w:r>
          </w:p>
        </w:tc>
        <w:tc>
          <w:tcPr>
            <w:tcW w:w="1230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Ćwiczenia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DC</w:t>
            </w:r>
          </w:p>
        </w:tc>
        <w:tc>
          <w:tcPr>
            <w:tcW w:w="1989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Konwersatorium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DK</w:t>
            </w:r>
          </w:p>
        </w:tc>
        <w:tc>
          <w:tcPr>
            <w:tcW w:w="1552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Laboratorium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DL</w:t>
            </w:r>
          </w:p>
        </w:tc>
        <w:tc>
          <w:tcPr>
            <w:tcW w:w="1147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</w:t>
            </w:r>
          </w:p>
        </w:tc>
        <w:tc>
          <w:tcPr>
            <w:tcW w:w="1531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Seminarium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DS</w:t>
            </w:r>
          </w:p>
        </w:tc>
        <w:tc>
          <w:tcPr>
            <w:tcW w:w="1145" w:type="dxa"/>
          </w:tcPr>
          <w:p w:rsidR="005354D0" w:rsidRDefault="005354D0" w:rsidP="00B97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Praktyka</w:t>
            </w: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DPZ</w:t>
            </w:r>
          </w:p>
        </w:tc>
      </w:tr>
      <w:tr w:rsidR="005354D0">
        <w:trPr>
          <w:jc w:val="center"/>
        </w:trPr>
        <w:tc>
          <w:tcPr>
            <w:tcW w:w="1069" w:type="dxa"/>
          </w:tcPr>
          <w:p w:rsidR="005354D0" w:rsidRDefault="001837BE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30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9" w:type="dxa"/>
          </w:tcPr>
          <w:p w:rsidR="005354D0" w:rsidRDefault="00E36DE4" w:rsidP="00033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2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354D0" w:rsidRDefault="001837BE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1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5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354D0" w:rsidRDefault="005354D0" w:rsidP="00BE2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Cele przedmiotu</w:t>
      </w:r>
    </w:p>
    <w:p w:rsidR="005354D0" w:rsidRPr="00C50806" w:rsidRDefault="005354D0" w:rsidP="00BE29C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5354D0" w:rsidRDefault="005354D0" w:rsidP="00BE29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1 - zapoznanie studentów </w:t>
      </w:r>
      <w:r w:rsidRPr="00C578C8">
        <w:rPr>
          <w:rFonts w:ascii="Times New Roman" w:hAnsi="Times New Roman" w:cs="Times New Roman"/>
          <w:sz w:val="24"/>
          <w:szCs w:val="24"/>
        </w:rPr>
        <w:t xml:space="preserve">z szeroko pojętą kulturą i sztuką w </w:t>
      </w:r>
      <w:r>
        <w:rPr>
          <w:rFonts w:ascii="Times New Roman" w:hAnsi="Times New Roman" w:cs="Times New Roman"/>
          <w:kern w:val="24"/>
          <w:sz w:val="24"/>
          <w:szCs w:val="24"/>
        </w:rPr>
        <w:t>Europie i na świecie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54D0" w:rsidRPr="00C50806" w:rsidRDefault="005354D0" w:rsidP="00BE29CF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354D0" w:rsidRDefault="005354D0" w:rsidP="00875C99">
      <w:pPr>
        <w:widowControl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 2 – zapoznanie studentów </w:t>
      </w:r>
      <w:r w:rsidRPr="00C578C8">
        <w:rPr>
          <w:rFonts w:ascii="Times New Roman" w:hAnsi="Times New Roman" w:cs="Times New Roman"/>
          <w:sz w:val="24"/>
          <w:szCs w:val="24"/>
        </w:rPr>
        <w:t xml:space="preserve">z najważniejszymi prądami w kulturze i sztuce </w:t>
      </w:r>
      <w:r>
        <w:rPr>
          <w:rFonts w:ascii="Times New Roman" w:hAnsi="Times New Roman" w:cs="Times New Roman"/>
          <w:kern w:val="24"/>
          <w:sz w:val="24"/>
          <w:szCs w:val="24"/>
        </w:rPr>
        <w:t>w Europie i na świecie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8C8">
        <w:rPr>
          <w:rFonts w:ascii="Times New Roman" w:hAnsi="Times New Roman" w:cs="Times New Roman"/>
          <w:sz w:val="24"/>
          <w:szCs w:val="24"/>
        </w:rPr>
        <w:t>(romanizm, gotyk, renesans, barok, rokoko, klasycyzm, romantyzm, realizm, historyzm, neoklasycyzm, impresjonizm, symbolizm, kubizm, ekspresjonizm, futuryzm, surrealizm, abstrakcjonizm, socrealizm, postmodernizm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C578C8">
        <w:rPr>
          <w:rFonts w:ascii="Times New Roman" w:hAnsi="Times New Roman" w:cs="Times New Roman"/>
          <w:sz w:val="24"/>
          <w:szCs w:val="24"/>
        </w:rPr>
        <w:t>z faktografią i podstawą źródłową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54D0" w:rsidRPr="00C50806" w:rsidRDefault="005354D0" w:rsidP="00BE29CF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354D0" w:rsidRDefault="005354D0" w:rsidP="00BE29CF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 3 –</w:t>
      </w:r>
      <w:r w:rsidRPr="00C578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C578C8">
        <w:rPr>
          <w:rFonts w:ascii="Times New Roman" w:hAnsi="Times New Roman" w:cs="Times New Roman"/>
          <w:sz w:val="24"/>
          <w:szCs w:val="24"/>
        </w:rPr>
        <w:t>kazanie wkładu Polaków do europejskiego dziedzictwa kulturowego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354D0" w:rsidRPr="00C50806" w:rsidRDefault="005354D0" w:rsidP="00BE29CF">
      <w:pPr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5354D0" w:rsidRDefault="005354D0" w:rsidP="00875C99">
      <w:pPr>
        <w:widowControl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 4 – kształtowanie następujących umiejętności i kompetencji: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rozpoznawanie najważniejszych stylów w architekturze oraz dzieł malarstwa i rzeźby i przyporządkowanie ich </w:t>
      </w:r>
      <w:r w:rsidR="006377B5">
        <w:rPr>
          <w:rFonts w:ascii="Times New Roman" w:hAnsi="Times New Roman" w:cs="Times New Roman"/>
          <w:sz w:val="24"/>
          <w:szCs w:val="24"/>
        </w:rPr>
        <w:t>odpowiednim twórcom oraz przygotowanie planu wycieczki z wykorzystaniem dóbr kultury i sztuki</w:t>
      </w:r>
      <w:r w:rsidR="00A57091">
        <w:rPr>
          <w:rFonts w:ascii="Times New Roman" w:hAnsi="Times New Roman" w:cs="Times New Roman"/>
          <w:sz w:val="24"/>
          <w:szCs w:val="24"/>
        </w:rPr>
        <w:t xml:space="preserve"> w Europie i na świecie.</w:t>
      </w:r>
    </w:p>
    <w:p w:rsidR="005354D0" w:rsidRDefault="005354D0" w:rsidP="00BE29C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5354D0" w:rsidRDefault="005354D0" w:rsidP="00BE29C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Wymagania wstępne w zakresie wiedzy, umiejętności i innych kompetencji</w:t>
      </w:r>
    </w:p>
    <w:p w:rsidR="001837BE" w:rsidRDefault="005354D0" w:rsidP="00BE29CF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Podstawowe wiado</w:t>
      </w:r>
      <w:r>
        <w:rPr>
          <w:rFonts w:ascii="Times New Roman" w:hAnsi="Times New Roman" w:cs="Times New Roman"/>
          <w:sz w:val="24"/>
          <w:szCs w:val="24"/>
          <w:lang w:eastAsia="en-US"/>
        </w:rPr>
        <w:t>mości z zakresu historii powszechnej</w:t>
      </w:r>
    </w:p>
    <w:p w:rsidR="005354D0" w:rsidRPr="00A3562A" w:rsidRDefault="001837BE" w:rsidP="00BE29CF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 xml:space="preserve">Podstawowe </w:t>
      </w:r>
      <w:r>
        <w:rPr>
          <w:rFonts w:ascii="Times New Roman" w:hAnsi="Times New Roman" w:cs="Times New Roman"/>
          <w:sz w:val="24"/>
          <w:szCs w:val="24"/>
          <w:lang w:eastAsia="en-US"/>
        </w:rPr>
        <w:t>w</w:t>
      </w:r>
      <w:r w:rsidRPr="00A3562A">
        <w:rPr>
          <w:rFonts w:ascii="Times New Roman" w:hAnsi="Times New Roman" w:cs="Times New Roman"/>
          <w:sz w:val="24"/>
          <w:szCs w:val="24"/>
          <w:lang w:eastAsia="en-US"/>
        </w:rPr>
        <w:t>iado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mości z zakresu historii kultury </w:t>
      </w:r>
    </w:p>
    <w:p w:rsidR="005354D0" w:rsidRDefault="005354D0" w:rsidP="00BE29CF">
      <w:pPr>
        <w:widowControl/>
        <w:numPr>
          <w:ilvl w:val="0"/>
          <w:numId w:val="2"/>
        </w:numPr>
        <w:autoSpaceDE/>
        <w:adjustRightInd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3562A">
        <w:rPr>
          <w:rFonts w:ascii="Times New Roman" w:hAnsi="Times New Roman" w:cs="Times New Roman"/>
          <w:sz w:val="24"/>
          <w:szCs w:val="24"/>
          <w:lang w:eastAsia="en-US"/>
        </w:rPr>
        <w:t>Obowiązkowość, odpowiedzialność, systematyczność</w:t>
      </w:r>
    </w:p>
    <w:p w:rsidR="005354D0" w:rsidRDefault="005354D0" w:rsidP="00BE29CF">
      <w:pPr>
        <w:widowControl/>
        <w:autoSpaceDE/>
        <w:adjustRightInd/>
        <w:ind w:left="3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354D0" w:rsidRDefault="005354D0" w:rsidP="00BE29CF">
      <w:pPr>
        <w:shd w:val="clear" w:color="auto" w:fill="FFFFFF"/>
        <w:ind w:left="284" w:right="-846" w:hanging="284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5. Efekty kształcenia</w:t>
      </w:r>
      <w:r>
        <w:rPr>
          <w:rFonts w:ascii="Times New Roman" w:hAnsi="Times New Roman" w:cs="Times New Roman"/>
          <w:i/>
          <w:iCs/>
          <w:kern w:val="24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wraz z odniesieniem do efektów kształcenia dla obszaru (obszarów) </w:t>
      </w: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br/>
        <w:t xml:space="preserve">i kierunku </w:t>
      </w:r>
    </w:p>
    <w:p w:rsidR="005354D0" w:rsidRPr="006C0AA8" w:rsidRDefault="005354D0" w:rsidP="00BE29CF">
      <w:pPr>
        <w:shd w:val="clear" w:color="auto" w:fill="FFFFFF"/>
        <w:jc w:val="both"/>
        <w:rPr>
          <w:rFonts w:ascii="Times New Roman" w:hAnsi="Times New Roman" w:cs="Times New Roman"/>
          <w:iCs/>
          <w:kern w:val="24"/>
          <w:sz w:val="24"/>
          <w:szCs w:val="24"/>
        </w:rPr>
      </w:pPr>
    </w:p>
    <w:tbl>
      <w:tblPr>
        <w:tblW w:w="94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6345"/>
        <w:gridCol w:w="2298"/>
      </w:tblGrid>
      <w:tr w:rsidR="005354D0" w:rsidRPr="00BE1E86"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Lp.</w:t>
            </w:r>
          </w:p>
        </w:tc>
        <w:tc>
          <w:tcPr>
            <w:tcW w:w="6345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Opis efektów kształcenia</w:t>
            </w:r>
          </w:p>
        </w:tc>
        <w:tc>
          <w:tcPr>
            <w:tcW w:w="2298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Odniesienie do kierunkowych efektów kształcenia</w:t>
            </w:r>
          </w:p>
        </w:tc>
      </w:tr>
      <w:tr w:rsidR="005354D0" w:rsidRPr="00BE1E86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6345" w:type="dxa"/>
            <w:vAlign w:val="center"/>
          </w:tcPr>
          <w:p w:rsidR="005354D0" w:rsidRDefault="005354D0" w:rsidP="00036554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zna podstawowe pojęcia z zakresu architektury, malarstwa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rzeźby,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światowego, </w:t>
            </w:r>
          </w:p>
        </w:tc>
        <w:tc>
          <w:tcPr>
            <w:tcW w:w="2298" w:type="dxa"/>
            <w:vAlign w:val="center"/>
          </w:tcPr>
          <w:p w:rsidR="005354D0" w:rsidRDefault="005354D0" w:rsidP="006C0AA8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K_W0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5354D0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6345" w:type="dxa"/>
            <w:vAlign w:val="center"/>
          </w:tcPr>
          <w:p w:rsidR="005354D0" w:rsidRDefault="005354D0" w:rsidP="006C0AA8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posiada podstawową wiedzę o 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budowie i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funkcja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ch</w:t>
            </w:r>
            <w:r>
              <w:rPr>
                <w:sz w:val="26"/>
                <w:szCs w:val="26"/>
              </w:rPr>
              <w:t xml:space="preserve"> </w:t>
            </w:r>
            <w:r w:rsidR="006C0AA8" w:rsidRPr="006C0AA8">
              <w:rPr>
                <w:rFonts w:ascii="Times New Roman" w:hAnsi="Times New Roman" w:cs="Times New Roman"/>
                <w:sz w:val="24"/>
                <w:szCs w:val="24"/>
              </w:rPr>
              <w:t xml:space="preserve">systemu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kultury i rozumie ich rolę w warsztacie badawczym historyka</w:t>
            </w:r>
            <w:r w:rsidR="006C0AA8">
              <w:rPr>
                <w:rFonts w:ascii="Times New Roman" w:hAnsi="Times New Roman" w:cs="Times New Roman"/>
                <w:sz w:val="24"/>
                <w:szCs w:val="24"/>
              </w:rPr>
              <w:t>, pilota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przewodnika,</w:t>
            </w:r>
          </w:p>
        </w:tc>
        <w:tc>
          <w:tcPr>
            <w:tcW w:w="2298" w:type="dxa"/>
            <w:vAlign w:val="center"/>
          </w:tcPr>
          <w:p w:rsidR="005354D0" w:rsidRDefault="005354D0" w:rsidP="000972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08</w:t>
            </w:r>
          </w:p>
        </w:tc>
      </w:tr>
      <w:tr w:rsidR="005354D0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2E33D2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6345" w:type="dxa"/>
            <w:vAlign w:val="center"/>
          </w:tcPr>
          <w:p w:rsidR="005354D0" w:rsidRDefault="005354D0" w:rsidP="00AD7D20">
            <w:pPr>
              <w:widowControl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ogólną o europejskim dziedzictwie kulturowym,</w:t>
            </w:r>
          </w:p>
        </w:tc>
        <w:tc>
          <w:tcPr>
            <w:tcW w:w="2298" w:type="dxa"/>
            <w:vAlign w:val="center"/>
          </w:tcPr>
          <w:p w:rsidR="005354D0" w:rsidRDefault="005354D0" w:rsidP="000972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K_W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</w:t>
            </w:r>
          </w:p>
        </w:tc>
      </w:tr>
      <w:tr w:rsidR="005354D0" w:rsidRPr="00BE1E86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6345" w:type="dxa"/>
            <w:vAlign w:val="center"/>
          </w:tcPr>
          <w:p w:rsidR="005354D0" w:rsidRPr="00AD7D20" w:rsidRDefault="005354D0" w:rsidP="00AD7D20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rozpoznać najważniejsze zabytki architektoniczne oraz dzieła malarstwa i rzeźby i przyporządkować je odpowiednim stylom i twórcom,</w:t>
            </w:r>
          </w:p>
        </w:tc>
        <w:tc>
          <w:tcPr>
            <w:tcW w:w="2298" w:type="dxa"/>
            <w:vAlign w:val="center"/>
          </w:tcPr>
          <w:p w:rsidR="005354D0" w:rsidRDefault="005354D0" w:rsidP="000972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</w:t>
            </w:r>
            <w:r w:rsidR="006C0AA8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</w:p>
        </w:tc>
      </w:tr>
      <w:tr w:rsidR="005354D0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6345" w:type="dxa"/>
            <w:vAlign w:val="center"/>
          </w:tcPr>
          <w:p w:rsidR="005354D0" w:rsidRDefault="005354D0" w:rsidP="00C6470C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potrafi umieścić najważniejsze zabytki architektoniczne na mapie zabytków,</w:t>
            </w:r>
            <w:r w:rsidR="006C0AA8">
              <w:rPr>
                <w:rFonts w:ascii="Times New Roman" w:hAnsi="Times New Roman" w:cs="Times New Roman"/>
                <w:sz w:val="24"/>
                <w:szCs w:val="24"/>
              </w:rPr>
              <w:t xml:space="preserve"> przygotować plan wycieczki z wykorzystaniem dóbr kultury</w:t>
            </w:r>
            <w:r w:rsidR="00C6470C">
              <w:rPr>
                <w:rFonts w:ascii="Times New Roman" w:hAnsi="Times New Roman" w:cs="Times New Roman"/>
                <w:sz w:val="24"/>
                <w:szCs w:val="24"/>
              </w:rPr>
              <w:t xml:space="preserve"> i sztuki oraz przekazać zdobytą wiedzę grupie warsztatowej, </w:t>
            </w:r>
          </w:p>
        </w:tc>
        <w:tc>
          <w:tcPr>
            <w:tcW w:w="2298" w:type="dxa"/>
            <w:vAlign w:val="center"/>
          </w:tcPr>
          <w:p w:rsidR="005354D0" w:rsidRDefault="005354D0" w:rsidP="000972A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K_U1</w:t>
            </w:r>
            <w:r w:rsidR="00C6470C">
              <w:rPr>
                <w:rFonts w:ascii="Times New Roman" w:hAnsi="Times New Roman" w:cs="Times New Roman"/>
                <w:kern w:val="24"/>
                <w:sz w:val="24"/>
                <w:szCs w:val="24"/>
              </w:rPr>
              <w:t>6</w:t>
            </w:r>
          </w:p>
        </w:tc>
      </w:tr>
      <w:tr w:rsidR="005354D0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6345" w:type="dxa"/>
            <w:vAlign w:val="center"/>
          </w:tcPr>
          <w:p w:rsidR="005354D0" w:rsidRPr="006377B5" w:rsidRDefault="00C6470C" w:rsidP="006377B5">
            <w:pPr>
              <w:pStyle w:val="Default"/>
              <w:jc w:val="both"/>
            </w:pPr>
            <w:r w:rsidRPr="006377B5">
              <w:t xml:space="preserve">ma świadomość znaczenia refleksji historycznej dla zachowania tożsamości narodowej, dziedzictwa kulturowego regionu, kraju i cywilizacji europejskiej oraz kształtowania więzi społecznych </w:t>
            </w:r>
          </w:p>
        </w:tc>
        <w:tc>
          <w:tcPr>
            <w:tcW w:w="2298" w:type="dxa"/>
            <w:vAlign w:val="center"/>
          </w:tcPr>
          <w:p w:rsidR="005354D0" w:rsidRDefault="005354D0" w:rsidP="009C5A60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</w:t>
            </w:r>
            <w:r w:rsidR="006377B5">
              <w:rPr>
                <w:rFonts w:ascii="Times New Roman" w:hAnsi="Times New Roman" w:cs="Times New Roman"/>
                <w:kern w:val="24"/>
                <w:sz w:val="24"/>
                <w:szCs w:val="24"/>
              </w:rPr>
              <w:t>5</w:t>
            </w:r>
          </w:p>
        </w:tc>
      </w:tr>
      <w:tr w:rsidR="005354D0">
        <w:trPr>
          <w:trHeight w:val="397"/>
        </w:trPr>
        <w:tc>
          <w:tcPr>
            <w:tcW w:w="8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6345" w:type="dxa"/>
            <w:vAlign w:val="center"/>
          </w:tcPr>
          <w:p w:rsidR="005354D0" w:rsidRPr="00875C99" w:rsidRDefault="006377B5" w:rsidP="00875C99">
            <w:pPr>
              <w:pStyle w:val="Default"/>
              <w:jc w:val="both"/>
            </w:pPr>
            <w:r w:rsidRPr="006377B5">
              <w:t xml:space="preserve">ma poczucie odpowiedzialności za zachowanie i ochronę zabytków historycznych i dóbr kultury w wymiarze lokalnym i globalnym </w:t>
            </w:r>
          </w:p>
        </w:tc>
        <w:tc>
          <w:tcPr>
            <w:tcW w:w="2298" w:type="dxa"/>
            <w:vAlign w:val="center"/>
          </w:tcPr>
          <w:p w:rsidR="005354D0" w:rsidRDefault="005354D0" w:rsidP="006377B5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K_K06</w:t>
            </w:r>
          </w:p>
        </w:tc>
      </w:tr>
    </w:tbl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</w:p>
    <w:p w:rsidR="00875C99" w:rsidRDefault="00875C99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</w:p>
    <w:p w:rsidR="00875C99" w:rsidRDefault="00875C99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</w:p>
    <w:p w:rsidR="00875C99" w:rsidRDefault="00875C99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2"/>
          <w:szCs w:val="22"/>
        </w:rPr>
      </w:pPr>
    </w:p>
    <w:p w:rsidR="005354D0" w:rsidRPr="00875C99" w:rsidRDefault="005354D0" w:rsidP="00BE29CF">
      <w:pPr>
        <w:shd w:val="clear" w:color="auto" w:fill="FFFFFF"/>
        <w:jc w:val="both"/>
        <w:rPr>
          <w:rFonts w:ascii="Times New Roman" w:hAnsi="Times New Roman" w:cs="Times New Roman"/>
          <w:sz w:val="22"/>
          <w:szCs w:val="22"/>
        </w:rPr>
      </w:pPr>
      <w:r w:rsidRPr="00875C99"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6.</w:t>
      </w:r>
      <w:r w:rsidRPr="00875C99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Pr="00875C99">
        <w:rPr>
          <w:rFonts w:ascii="Times New Roman" w:hAnsi="Times New Roman" w:cs="Times New Roman"/>
          <w:b/>
          <w:bCs/>
          <w:kern w:val="24"/>
          <w:sz w:val="24"/>
          <w:szCs w:val="24"/>
        </w:rPr>
        <w:t>Treści kształcenia – oddzielnie dla każdej formy zajęć dydaktycznych</w:t>
      </w:r>
      <w:r w:rsidRPr="00875C99">
        <w:rPr>
          <w:rFonts w:ascii="Times New Roman" w:hAnsi="Times New Roman" w:cs="Times New Roman"/>
          <w:sz w:val="22"/>
          <w:szCs w:val="22"/>
        </w:rPr>
        <w:t xml:space="preserve">   </w:t>
      </w:r>
    </w:p>
    <w:p w:rsidR="005354D0" w:rsidRDefault="005354D0" w:rsidP="00BE29CF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(W – wykład; K – konwersatorium; P – projekt)</w:t>
      </w:r>
    </w:p>
    <w:tbl>
      <w:tblPr>
        <w:tblW w:w="94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7796"/>
        <w:gridCol w:w="870"/>
      </w:tblGrid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7796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Tematyka zajęć – szczegółowy opis bloków tematycznych</w:t>
            </w:r>
          </w:p>
        </w:tc>
        <w:tc>
          <w:tcPr>
            <w:tcW w:w="870" w:type="dxa"/>
          </w:tcPr>
          <w:p w:rsidR="005354D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Liczba godzin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1837BE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K2</w:t>
            </w:r>
          </w:p>
        </w:tc>
        <w:tc>
          <w:tcPr>
            <w:tcW w:w="7796" w:type="dxa"/>
          </w:tcPr>
          <w:p w:rsidR="005354D0" w:rsidRPr="0059353D" w:rsidRDefault="005354D0" w:rsidP="003E65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Europy i świata na tle tradycji śródziemnomorskiej: Dziedzictwo kulturowe ludów starożytnych: Egipt, Mezopotamia, Izrael, Grecja, Rzym. Kultura i wierzenia Słowian.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033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5354D0" w:rsidRPr="0059353D" w:rsidRDefault="005354D0" w:rsidP="000334CE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wczesnego średniowieczna: Bizancjum. Wczesne średniowiecze – renesans karoliński. Romanizm w Europie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5354D0" w:rsidRPr="0059353D" w:rsidRDefault="005354D0" w:rsidP="003E6593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>Kultura i sztuka późnego średniowieczna: Gotyk w Europie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architektura, rzeźba, malarstwo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). Kultura rycerska.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5354D0" w:rsidRPr="0059353D" w:rsidRDefault="005354D0" w:rsidP="006377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Renesans: Kultura i sztuka renesansowa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5354D0" w:rsidRPr="0059353D" w:rsidRDefault="005354D0" w:rsidP="006377B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Barok: Kultura i sztuka barokowa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5354D0" w:rsidRPr="0059353D" w:rsidRDefault="005354D0" w:rsidP="006377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XVIII wieku: Rokoko i klasycyzm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033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5354D0" w:rsidRPr="0059353D" w:rsidRDefault="005354D0" w:rsidP="006377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XIX wieku: Romantyzm, realizm, </w:t>
            </w:r>
            <w:r w:rsidR="007E524A">
              <w:rPr>
                <w:rFonts w:ascii="Times New Roman" w:hAnsi="Times New Roman" w:cs="Times New Roman"/>
                <w:sz w:val="24"/>
                <w:szCs w:val="24"/>
              </w:rPr>
              <w:t xml:space="preserve">eklektyzm, </w:t>
            </w: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historyzm, impresjonizm, symbolizm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5354D0" w:rsidRPr="0059353D" w:rsidRDefault="005354D0" w:rsidP="006377B5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353D">
              <w:rPr>
                <w:rFonts w:ascii="Times New Roman" w:hAnsi="Times New Roman" w:cs="Times New Roman"/>
                <w:sz w:val="24"/>
                <w:szCs w:val="24"/>
              </w:rPr>
              <w:t xml:space="preserve">Kultura i sztuka XX wieku: Kubizm, ekspresjonizm, futuryzm, surrealizm, abstrakcjonizm, socrealizm, postmodernizm (architektura, rzeźba, malarstwo). 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0334C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1837B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6" w:type="dxa"/>
          </w:tcPr>
          <w:p w:rsidR="005354D0" w:rsidRPr="0059353D" w:rsidRDefault="006377B5" w:rsidP="003E6593">
            <w:pPr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Najważniejsze instytucje kultury na świecie (skanseny, muzea, miejsca pamięci, centra pielgrzymkowe).</w:t>
            </w:r>
          </w:p>
        </w:tc>
        <w:tc>
          <w:tcPr>
            <w:tcW w:w="870" w:type="dxa"/>
          </w:tcPr>
          <w:p w:rsidR="005354D0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21B0" w:rsidTr="002621B0">
        <w:trPr>
          <w:trHeight w:val="655"/>
        </w:trPr>
        <w:tc>
          <w:tcPr>
            <w:tcW w:w="817" w:type="dxa"/>
            <w:vAlign w:val="center"/>
          </w:tcPr>
          <w:p w:rsidR="002621B0" w:rsidRDefault="002621B0" w:rsidP="002621B0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K11</w:t>
            </w:r>
          </w:p>
        </w:tc>
        <w:tc>
          <w:tcPr>
            <w:tcW w:w="7796" w:type="dxa"/>
          </w:tcPr>
          <w:p w:rsidR="002621B0" w:rsidRPr="0059353D" w:rsidRDefault="002621B0" w:rsidP="003E65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planu wycieczki z wykorzystaniem dóbr kultury i sztuki oraz przekazanie zdobytej wiedzy grupie warsztatowej.</w:t>
            </w:r>
          </w:p>
        </w:tc>
        <w:tc>
          <w:tcPr>
            <w:tcW w:w="870" w:type="dxa"/>
          </w:tcPr>
          <w:p w:rsidR="002621B0" w:rsidRDefault="002621B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6D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54D0">
        <w:tc>
          <w:tcPr>
            <w:tcW w:w="817" w:type="dxa"/>
            <w:vAlign w:val="center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5354D0" w:rsidRPr="008141CF" w:rsidRDefault="005354D0" w:rsidP="003E6593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</w:pPr>
            <w:r w:rsidRPr="008141CF">
              <w:rPr>
                <w:rFonts w:ascii="Times New Roman" w:hAnsi="Times New Roman" w:cs="Times New Roman"/>
                <w:b/>
                <w:bCs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870" w:type="dxa"/>
          </w:tcPr>
          <w:p w:rsidR="005354D0" w:rsidRPr="003E6593" w:rsidRDefault="00E36DE4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354D0" w:rsidRPr="003E65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5354D0" w:rsidRDefault="005354D0" w:rsidP="00BE29CF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tabs>
          <w:tab w:val="num" w:pos="399"/>
        </w:tabs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tabs>
          <w:tab w:val="num" w:pos="399"/>
        </w:tabs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7. Metody weryfikacji efektów kształcenia /w odniesieniu do poszczególnych efektów/</w:t>
      </w:r>
    </w:p>
    <w:p w:rsidR="005354D0" w:rsidRDefault="005354D0" w:rsidP="00BE29CF">
      <w:pPr>
        <w:shd w:val="clear" w:color="auto" w:fill="FFFFFF"/>
        <w:tabs>
          <w:tab w:val="num" w:pos="399"/>
        </w:tabs>
        <w:ind w:left="426" w:hanging="426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4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1"/>
        <w:gridCol w:w="1056"/>
        <w:gridCol w:w="1056"/>
        <w:gridCol w:w="1310"/>
        <w:gridCol w:w="914"/>
        <w:gridCol w:w="1271"/>
        <w:gridCol w:w="1456"/>
        <w:gridCol w:w="1100"/>
      </w:tblGrid>
      <w:tr w:rsidR="005354D0">
        <w:trPr>
          <w:trHeight w:val="397"/>
        </w:trPr>
        <w:tc>
          <w:tcPr>
            <w:tcW w:w="1311" w:type="dxa"/>
            <w:vMerge w:val="restart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8153" w:type="dxa"/>
            <w:gridSpan w:val="7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Forma weryfikacji</w:t>
            </w:r>
          </w:p>
        </w:tc>
      </w:tr>
      <w:tr w:rsidR="005354D0">
        <w:trPr>
          <w:trHeight w:val="397"/>
        </w:trPr>
        <w:tc>
          <w:tcPr>
            <w:tcW w:w="0" w:type="auto"/>
            <w:vMerge/>
            <w:vAlign w:val="center"/>
          </w:tcPr>
          <w:p w:rsidR="005354D0" w:rsidRDefault="005354D0" w:rsidP="00B97B0A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ustny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Egzamin pisemny</w:t>
            </w: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Kolokwium</w:t>
            </w: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Projekt</w:t>
            </w: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na zajęciach</w:t>
            </w:r>
          </w:p>
        </w:tc>
        <w:tc>
          <w:tcPr>
            <w:tcW w:w="1123" w:type="dxa"/>
            <w:vAlign w:val="center"/>
          </w:tcPr>
          <w:p w:rsidR="005354D0" w:rsidRDefault="0005056A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Praca zaliczeniowa</w:t>
            </w: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kern w:val="24"/>
                <w:sz w:val="24"/>
                <w:szCs w:val="24"/>
              </w:rPr>
              <w:t>Inne</w:t>
            </w: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W_01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W_02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W_03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U_01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U_02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195C98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123" w:type="dxa"/>
            <w:vAlign w:val="center"/>
          </w:tcPr>
          <w:p w:rsidR="005354D0" w:rsidRDefault="002621B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K_01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  <w:tr w:rsidR="005354D0">
        <w:trPr>
          <w:trHeight w:val="397"/>
        </w:trPr>
        <w:tc>
          <w:tcPr>
            <w:tcW w:w="131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K_02</w:t>
            </w: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123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X</w:t>
            </w:r>
          </w:p>
        </w:tc>
      </w:tr>
    </w:tbl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ind w:left="66" w:firstLine="654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lastRenderedPageBreak/>
        <w:t>8. Ocena osiągniętych efektów kształcenia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8.1. Sposoby oceny               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formująca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695"/>
      </w:tblGrid>
      <w:tr w:rsidR="005354D0">
        <w:trPr>
          <w:jc w:val="center"/>
        </w:trPr>
        <w:tc>
          <w:tcPr>
            <w:tcW w:w="959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F1</w:t>
            </w:r>
          </w:p>
        </w:tc>
        <w:tc>
          <w:tcPr>
            <w:tcW w:w="4695" w:type="dxa"/>
          </w:tcPr>
          <w:p w:rsidR="005354D0" w:rsidRDefault="00195C98" w:rsidP="00B97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na zajęciach</w:t>
            </w:r>
          </w:p>
        </w:tc>
      </w:tr>
      <w:tr w:rsidR="002621B0">
        <w:trPr>
          <w:jc w:val="center"/>
        </w:trPr>
        <w:tc>
          <w:tcPr>
            <w:tcW w:w="959" w:type="dxa"/>
          </w:tcPr>
          <w:p w:rsidR="002621B0" w:rsidRDefault="002621B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F2</w:t>
            </w:r>
          </w:p>
        </w:tc>
        <w:tc>
          <w:tcPr>
            <w:tcW w:w="4695" w:type="dxa"/>
          </w:tcPr>
          <w:p w:rsidR="002621B0" w:rsidRDefault="00257461" w:rsidP="00B97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Praca zaliczeniowa</w:t>
            </w:r>
          </w:p>
        </w:tc>
      </w:tr>
      <w:tr w:rsidR="005354D0">
        <w:trPr>
          <w:jc w:val="center"/>
        </w:trPr>
        <w:tc>
          <w:tcPr>
            <w:tcW w:w="959" w:type="dxa"/>
          </w:tcPr>
          <w:p w:rsidR="005354D0" w:rsidRDefault="005354D0" w:rsidP="00B97B0A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621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95" w:type="dxa"/>
          </w:tcPr>
          <w:p w:rsidR="005354D0" w:rsidRDefault="00195C98" w:rsidP="00B97B0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Kolokwium</w:t>
            </w:r>
          </w:p>
        </w:tc>
      </w:tr>
    </w:tbl>
    <w:p w:rsidR="005354D0" w:rsidRDefault="005354D0" w:rsidP="00BE29C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D0" w:rsidRDefault="005354D0" w:rsidP="00BE29CF">
      <w:pPr>
        <w:ind w:left="144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Ocena podsumowująca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9"/>
        <w:gridCol w:w="4987"/>
      </w:tblGrid>
      <w:tr w:rsidR="005354D0" w:rsidRPr="00BE1E86">
        <w:trPr>
          <w:jc w:val="center"/>
        </w:trPr>
        <w:tc>
          <w:tcPr>
            <w:tcW w:w="959" w:type="dxa"/>
          </w:tcPr>
          <w:p w:rsidR="005354D0" w:rsidRDefault="005354D0" w:rsidP="00195C98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  <w:tc>
          <w:tcPr>
            <w:tcW w:w="4987" w:type="dxa"/>
          </w:tcPr>
          <w:p w:rsidR="005354D0" w:rsidRDefault="005354D0" w:rsidP="00195C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Zaliczenie przedmiotu na podstawie średniej </w:t>
            </w:r>
            <w:r w:rsidR="00195C98">
              <w:rPr>
                <w:rFonts w:ascii="Times New Roman" w:hAnsi="Times New Roman" w:cs="Times New Roman"/>
                <w:sz w:val="24"/>
                <w:szCs w:val="24"/>
              </w:rPr>
              <w:t>F1+F2</w:t>
            </w:r>
            <w:r w:rsidR="002621B0">
              <w:rPr>
                <w:rFonts w:ascii="Times New Roman" w:hAnsi="Times New Roman" w:cs="Times New Roman"/>
                <w:sz w:val="24"/>
                <w:szCs w:val="24"/>
              </w:rPr>
              <w:t>+F3</w:t>
            </w:r>
          </w:p>
        </w:tc>
      </w:tr>
    </w:tbl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8.2. Kryteria oceny </w:t>
      </w:r>
    </w:p>
    <w:p w:rsidR="005354D0" w:rsidRDefault="005354D0" w:rsidP="00BE29CF">
      <w:pPr>
        <w:shd w:val="clear" w:color="auto" w:fill="FFFFFF"/>
        <w:jc w:val="center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96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2549"/>
        <w:gridCol w:w="2833"/>
        <w:gridCol w:w="2692"/>
      </w:tblGrid>
      <w:tr w:rsidR="005354D0">
        <w:trPr>
          <w:trHeight w:val="397"/>
        </w:trPr>
        <w:tc>
          <w:tcPr>
            <w:tcW w:w="152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Efekt kształcenia</w:t>
            </w:r>
          </w:p>
        </w:tc>
        <w:tc>
          <w:tcPr>
            <w:tcW w:w="2551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dostateczną</w:t>
            </w:r>
          </w:p>
        </w:tc>
        <w:tc>
          <w:tcPr>
            <w:tcW w:w="2835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dobrą</w:t>
            </w:r>
          </w:p>
        </w:tc>
        <w:tc>
          <w:tcPr>
            <w:tcW w:w="2694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center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Na ocenę bardzo dobrą</w:t>
            </w:r>
          </w:p>
        </w:tc>
      </w:tr>
      <w:tr w:rsidR="005354D0" w:rsidRPr="00BE1E86">
        <w:trPr>
          <w:trHeight w:val="397"/>
        </w:trPr>
        <w:tc>
          <w:tcPr>
            <w:tcW w:w="1526" w:type="dxa"/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W_01; W_02</w:t>
            </w:r>
          </w:p>
          <w:p w:rsidR="005354D0" w:rsidRDefault="002621B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W_03</w:t>
            </w: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4868" w:rsidRDefault="006B4868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4868" w:rsidRDefault="006B4868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6B4868" w:rsidRDefault="006B4868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kern w:val="24"/>
                <w:sz w:val="22"/>
                <w:szCs w:val="22"/>
              </w:rPr>
              <w:t>U_01; U_02</w:t>
            </w: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2"/>
                <w:szCs w:val="22"/>
              </w:rPr>
            </w:pPr>
          </w:p>
          <w:p w:rsidR="005354D0" w:rsidRDefault="005354D0" w:rsidP="00B97B0A">
            <w:pPr>
              <w:shd w:val="clear" w:color="auto" w:fill="FFFFFF"/>
              <w:spacing w:line="276" w:lineRule="auto"/>
              <w:ind w:right="-108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zna podstawowe pojęcia z zakresu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charaktery</w:t>
            </w:r>
            <w:r w:rsidR="006B4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tyczne</w:t>
            </w:r>
            <w:proofErr w:type="spellEnd"/>
            <w:r w:rsidR="006B4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cechy poszczególnych stylów archi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tektonicznyc</w:t>
            </w:r>
            <w:r w:rsidR="006B4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h, główne kierunki i przedstawi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cieli malarstwa europejskiego i światowego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w stopniu minimalnym;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podstawową wiedzę o funkcjonowaniu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instytucji kultury oraz o dziedzictwie kulturowym Europy; potrafi rozpoznać najważniejsze zabytki architektoniczne oraz dzieła malarstwa i rzeźby i przyporządkować je odpowiednim stylom i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twórcom oraz potrafi umieścić </w:t>
            </w:r>
            <w:proofErr w:type="spellStart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naj-ważniejsze</w:t>
            </w:r>
            <w:proofErr w:type="spellEnd"/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zabytki architektoniczne na mapie za</w:t>
            </w:r>
            <w:r w:rsidR="006B4868">
              <w:rPr>
                <w:rFonts w:ascii="Times New Roman" w:hAnsi="Times New Roman" w:cs="Times New Roman"/>
                <w:sz w:val="24"/>
                <w:szCs w:val="24"/>
              </w:rPr>
              <w:t>bytków i opracować plan wycieczki z wykorzystaniem dóbr kultury i sztuki oraz przedstawić go grupie warsztatowej</w:t>
            </w: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6B4868" w:rsidRPr="002621B0" w:rsidRDefault="005354D0" w:rsidP="006B48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zna podstawowe pojęcia z zakresu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charakterystyczne cechy poszczególnych stylów architektonicznych, główne kierunki i przedstawicieli malarstwa europejskiego i światowego</w:t>
            </w:r>
            <w:r w:rsidR="006B48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w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stopniu średnim;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posiada uporządkowaną wiedzę o funkcjonowaniu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instytucji kultury oraz o dziedzictwie kulturowym Europy; potrafi rozpoznać  zabytki architektoniczne oraz dzieła malarstwa i rzeźby i przyporządkować je odpowiednim stylom i twórcom oraz potrafi umieścić zabytki architekto</w:t>
            </w:r>
            <w:r w:rsidR="006B4868">
              <w:rPr>
                <w:rFonts w:ascii="Times New Roman" w:hAnsi="Times New Roman" w:cs="Times New Roman"/>
                <w:sz w:val="24"/>
                <w:szCs w:val="24"/>
              </w:rPr>
              <w:t xml:space="preserve">niczne na mapie zabytków i opracować plan wycieczki z </w:t>
            </w:r>
            <w:r w:rsidR="006B4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wykorzystaniem dóbr kultury i sztuki oraz przedstawić go grupie warsztatowej,</w:t>
            </w:r>
          </w:p>
          <w:p w:rsidR="005354D0" w:rsidRPr="002621B0" w:rsidRDefault="005354D0" w:rsidP="00B97B0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 zajęciach jest przygo</w:t>
            </w:r>
            <w:r w:rsidR="002621B0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owany i aktywny, wykazuje się systematycznością, wszystkie </w:t>
            </w:r>
            <w:r w:rsidR="0005056A">
              <w:rPr>
                <w:rFonts w:ascii="Times New Roman" w:hAnsi="Times New Roman" w:cs="Times New Roman"/>
                <w:sz w:val="24"/>
                <w:szCs w:val="24"/>
              </w:rPr>
              <w:t xml:space="preserve">prace zaliczeniowe przedstawia w ustalonym wcześniej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terminie.</w:t>
            </w: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54D0" w:rsidRPr="002621B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6B4868" w:rsidRPr="002621B0" w:rsidRDefault="005354D0" w:rsidP="006B486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student zna pojęcia z zakresu architektury, malarstwa i rzeźby,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charakterystyc</w:t>
            </w:r>
            <w:r w:rsidR="001768BB"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z</w:t>
            </w:r>
            <w:r w:rsidRPr="002621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ne cechy poszczególnych stylów architektonicznych, główne kierunki i przedstawicieli malarstwa europejskiego i światowego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w stopniu biegłym i swobodnie nimi operuje; posiada uporządkowaną i wyczerpującą wiedzę </w:t>
            </w:r>
            <w:r w:rsidRPr="002621B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 funkcjonowaniu</w:t>
            </w:r>
            <w:r w:rsidRPr="002621B0">
              <w:rPr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instytucji kultury oraz o dziedzictwie kulturowym Europy; potrafi bezbłędnie rozpoznać zabytki architektoniczne oraz dzieła malarstwa i rzeźby i przyporządkować je odpowiednim stylom i twórcom oraz potrafi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dokładnie umieścić zabytki arc</w:t>
            </w:r>
            <w:r w:rsidR="006B4868">
              <w:rPr>
                <w:rFonts w:ascii="Times New Roman" w:hAnsi="Times New Roman" w:cs="Times New Roman"/>
                <w:sz w:val="24"/>
                <w:szCs w:val="24"/>
              </w:rPr>
              <w:t>hitektoniczne na mapie zabytków i opracować plan wycieczki z wykorzystaniem dóbr kultury i sztuki oraz przedstawić go grupie warsztatowej,</w:t>
            </w:r>
          </w:p>
          <w:p w:rsidR="005354D0" w:rsidRPr="002621B0" w:rsidRDefault="005354D0" w:rsidP="0005056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na zajęciach jest przygotowany </w:t>
            </w:r>
            <w:r w:rsidR="006B4868">
              <w:rPr>
                <w:rFonts w:ascii="Times New Roman" w:hAnsi="Times New Roman" w:cs="Times New Roman"/>
                <w:sz w:val="24"/>
                <w:szCs w:val="24"/>
              </w:rPr>
              <w:t>i aktywny, wykazuje się systema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tycznością; wszystkie </w:t>
            </w:r>
            <w:r w:rsidR="0005056A">
              <w:rPr>
                <w:rFonts w:ascii="Times New Roman" w:hAnsi="Times New Roman" w:cs="Times New Roman"/>
                <w:sz w:val="24"/>
                <w:szCs w:val="24"/>
              </w:rPr>
              <w:t>prace zaliczeniowe</w:t>
            </w:r>
            <w:r w:rsidR="0005056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opracowuje estetycznie </w:t>
            </w:r>
            <w:r w:rsidR="0005056A">
              <w:rPr>
                <w:rFonts w:ascii="Times New Roman" w:hAnsi="Times New Roman" w:cs="Times New Roman"/>
                <w:sz w:val="24"/>
                <w:szCs w:val="24"/>
              </w:rPr>
              <w:t xml:space="preserve">przedstawia w ustalonym wcześniej </w:t>
            </w:r>
            <w:r w:rsidR="0005056A" w:rsidRPr="002621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21B0">
              <w:rPr>
                <w:rFonts w:ascii="Times New Roman" w:hAnsi="Times New Roman" w:cs="Times New Roman"/>
                <w:sz w:val="24"/>
                <w:szCs w:val="24"/>
              </w:rPr>
              <w:t>terminie.</w:t>
            </w:r>
          </w:p>
        </w:tc>
      </w:tr>
    </w:tbl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>9. Literatura podstawowa i uzupełniająca</w:t>
      </w:r>
    </w:p>
    <w:p w:rsidR="005354D0" w:rsidRDefault="005354D0" w:rsidP="00BE29C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5354D0" w:rsidRPr="009B7FA9" w:rsidRDefault="005354D0" w:rsidP="009B7F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Backman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Warszawa 2009.</w:t>
      </w:r>
    </w:p>
    <w:p w:rsidR="005354D0" w:rsidRPr="009B7FA9" w:rsidRDefault="005354D0" w:rsidP="009B7FA9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Białostocki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Sztuka cenniejsza niż złoto</w:t>
      </w:r>
      <w:r w:rsidRPr="009B7FA9">
        <w:rPr>
          <w:rFonts w:ascii="Times New Roman" w:hAnsi="Times New Roman" w:cs="Times New Roman"/>
          <w:sz w:val="24"/>
          <w:szCs w:val="24"/>
        </w:rPr>
        <w:t>, t. 1-2, Warszawa 1874.</w:t>
      </w:r>
    </w:p>
    <w:p w:rsidR="005354D0" w:rsidRPr="009B7FA9" w:rsidRDefault="005354D0" w:rsidP="009B7FA9">
      <w:pPr>
        <w:ind w:left="1276" w:hanging="1276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Bochnak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nowożytnej</w:t>
      </w:r>
      <w:r w:rsidRPr="009B7FA9">
        <w:rPr>
          <w:rFonts w:ascii="Times New Roman" w:hAnsi="Times New Roman" w:cs="Times New Roman"/>
          <w:sz w:val="24"/>
          <w:szCs w:val="24"/>
        </w:rPr>
        <w:t>, t. 1-2, Warszawa 1985.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Broniewski T.,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dla wszystkich</w:t>
      </w:r>
      <w:r w:rsidRPr="009B7FA9">
        <w:rPr>
          <w:rFonts w:ascii="Times New Roman" w:hAnsi="Times New Roman" w:cs="Times New Roman"/>
          <w:sz w:val="24"/>
          <w:szCs w:val="24"/>
        </w:rPr>
        <w:t>, Wrocław 1990.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Bylina S.,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Kultura ludowa Polski i Słowiańszczyzny średniowiecznej</w:t>
      </w:r>
      <w:r w:rsidRPr="009B7FA9">
        <w:rPr>
          <w:rFonts w:ascii="Times New Roman" w:hAnsi="Times New Roman" w:cs="Times New Roman"/>
          <w:sz w:val="24"/>
          <w:szCs w:val="24"/>
        </w:rPr>
        <w:t>, Warszawa 1999.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Elias N.,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Przemiany obyczajów w cywilizacji Zachodu</w:t>
      </w:r>
      <w:r w:rsidRPr="009B7FA9">
        <w:rPr>
          <w:rFonts w:ascii="Times New Roman" w:hAnsi="Times New Roman" w:cs="Times New Roman"/>
          <w:sz w:val="24"/>
          <w:szCs w:val="24"/>
        </w:rPr>
        <w:t>, Warszawa 1980.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Estreicher K.,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sztuki w zarysie</w:t>
      </w:r>
      <w:r w:rsidRPr="009B7FA9">
        <w:rPr>
          <w:rFonts w:ascii="Times New Roman" w:hAnsi="Times New Roman" w:cs="Times New Roman"/>
          <w:sz w:val="24"/>
          <w:szCs w:val="24"/>
        </w:rPr>
        <w:t>, Warszawa 1987.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i/>
          <w:iCs/>
          <w:sz w:val="24"/>
          <w:szCs w:val="24"/>
        </w:rPr>
        <w:t>Ethos</w:t>
      </w:r>
      <w:proofErr w:type="spellEnd"/>
      <w:r w:rsidRPr="009B7FA9">
        <w:rPr>
          <w:rFonts w:ascii="Times New Roman" w:hAnsi="Times New Roman" w:cs="Times New Roman"/>
          <w:i/>
          <w:iCs/>
          <w:sz w:val="24"/>
          <w:szCs w:val="24"/>
        </w:rPr>
        <w:t xml:space="preserve"> rycerski w Europie Środkowej i Wschodniej X-XV w.,</w:t>
      </w:r>
      <w:r w:rsidRPr="009B7FA9">
        <w:rPr>
          <w:rFonts w:ascii="Times New Roman" w:hAnsi="Times New Roman" w:cs="Times New Roman"/>
          <w:sz w:val="24"/>
          <w:szCs w:val="24"/>
        </w:rPr>
        <w:t xml:space="preserve"> red. W.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Peltz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>, J. Dudek, Zielona Góra 1997.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Guadalupi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G.,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Reina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G.,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Zamki świata</w:t>
      </w:r>
      <w:r w:rsidRPr="009B7FA9">
        <w:rPr>
          <w:rFonts w:ascii="Times New Roman" w:hAnsi="Times New Roman" w:cs="Times New Roman"/>
          <w:sz w:val="24"/>
          <w:szCs w:val="24"/>
        </w:rPr>
        <w:t>, Warszawa 2007.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Huizinga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Jesień średniowiecza</w:t>
      </w:r>
      <w:r w:rsidRPr="009B7FA9">
        <w:rPr>
          <w:rFonts w:ascii="Times New Roman" w:hAnsi="Times New Roman" w:cs="Times New Roman"/>
          <w:sz w:val="24"/>
          <w:szCs w:val="24"/>
        </w:rPr>
        <w:t>, Warszawa 1992.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Iwańczak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Tropem rycerskiej przygody</w:t>
      </w:r>
      <w:r w:rsidRPr="009B7FA9">
        <w:rPr>
          <w:rFonts w:ascii="Times New Roman" w:hAnsi="Times New Roman" w:cs="Times New Roman"/>
          <w:sz w:val="24"/>
          <w:szCs w:val="24"/>
        </w:rPr>
        <w:t>, Warszawa 1985.</w:t>
      </w:r>
    </w:p>
    <w:p w:rsidR="005354D0" w:rsidRPr="009B7FA9" w:rsidRDefault="005354D0" w:rsidP="009B7FA9">
      <w:pPr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Koch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Style w architekturze</w:t>
      </w:r>
      <w:r w:rsidRPr="009B7FA9">
        <w:rPr>
          <w:rFonts w:ascii="Times New Roman" w:hAnsi="Times New Roman" w:cs="Times New Roman"/>
          <w:sz w:val="24"/>
          <w:szCs w:val="24"/>
        </w:rPr>
        <w:t>, Warszawa 1996.</w:t>
      </w:r>
    </w:p>
    <w:p w:rsidR="005354D0" w:rsidRPr="009B7FA9" w:rsidRDefault="005354D0" w:rsidP="009B7FA9">
      <w:pPr>
        <w:ind w:left="993" w:hanging="993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Kultura dnia codziennego i świątecznego w rodzinie</w:t>
      </w:r>
      <w:r w:rsidRPr="009B7FA9">
        <w:rPr>
          <w:rFonts w:ascii="Times New Roman" w:hAnsi="Times New Roman" w:cs="Times New Roman"/>
          <w:sz w:val="24"/>
          <w:szCs w:val="24"/>
        </w:rPr>
        <w:t>, red. L. Dycze</w:t>
      </w:r>
      <w:r w:rsidR="007D081E">
        <w:rPr>
          <w:rFonts w:ascii="Times New Roman" w:hAnsi="Times New Roman" w:cs="Times New Roman"/>
          <w:sz w:val="24"/>
          <w:szCs w:val="24"/>
        </w:rPr>
        <w:t xml:space="preserve">wski, </w:t>
      </w:r>
      <w:r w:rsidR="007D081E">
        <w:rPr>
          <w:rFonts w:ascii="Times New Roman" w:hAnsi="Times New Roman" w:cs="Times New Roman"/>
          <w:sz w:val="24"/>
          <w:szCs w:val="24"/>
        </w:rPr>
        <w:br/>
        <w:t>D. Wadowski, Lublin 1998.</w:t>
      </w:r>
    </w:p>
    <w:p w:rsidR="005354D0" w:rsidRPr="009B7FA9" w:rsidRDefault="005354D0" w:rsidP="009B7FA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Le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Goff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J.,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Kultura średniowiecznej Europy</w:t>
      </w:r>
      <w:r w:rsidRPr="009B7FA9">
        <w:rPr>
          <w:rFonts w:ascii="Times New Roman" w:hAnsi="Times New Roman" w:cs="Times New Roman"/>
          <w:sz w:val="24"/>
          <w:szCs w:val="24"/>
        </w:rPr>
        <w:t xml:space="preserve">, Warszawa 1970. </w:t>
      </w:r>
    </w:p>
    <w:p w:rsidR="005354D0" w:rsidRPr="009B7FA9" w:rsidRDefault="005354D0" w:rsidP="009B7FA9">
      <w:pPr>
        <w:pStyle w:val="Tekstpodstawowy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Mała encyklopedia kultury antycznej</w:t>
      </w:r>
      <w:r w:rsidRPr="009B7FA9">
        <w:rPr>
          <w:rFonts w:ascii="Times New Roman" w:hAnsi="Times New Roman" w:cs="Times New Roman"/>
          <w:sz w:val="24"/>
          <w:szCs w:val="24"/>
        </w:rPr>
        <w:t>, red. Z. Piszczek, Warszawa 1990.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Możdżyńska-Nawotka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O modach i strojach</w:t>
      </w:r>
      <w:r w:rsidRPr="009B7FA9">
        <w:rPr>
          <w:rFonts w:ascii="Times New Roman" w:hAnsi="Times New Roman" w:cs="Times New Roman"/>
          <w:sz w:val="24"/>
          <w:szCs w:val="24"/>
        </w:rPr>
        <w:t>, Wrocław 2002.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Najpiękniejsze miejsca na świecie,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red. A. Lang, Poznań 2008.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Najpiękniejsze miasta świata,</w:t>
      </w:r>
      <w:r w:rsidRPr="009B7FA9">
        <w:rPr>
          <w:rFonts w:ascii="Times New Roman" w:hAnsi="Times New Roman" w:cs="Times New Roman"/>
          <w:sz w:val="24"/>
          <w:szCs w:val="24"/>
        </w:rPr>
        <w:t xml:space="preserve"> red. J.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Sell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>, Poznań 2005.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Różycka-Bryzek A.,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kultury bizantyńskiej</w:t>
      </w:r>
      <w:r w:rsidRPr="009B7FA9">
        <w:rPr>
          <w:rFonts w:ascii="Times New Roman" w:hAnsi="Times New Roman" w:cs="Times New Roman"/>
          <w:sz w:val="24"/>
          <w:szCs w:val="24"/>
        </w:rPr>
        <w:t>, Warszawa 2002.</w:t>
      </w:r>
    </w:p>
    <w:p w:rsidR="005354D0" w:rsidRPr="009B7FA9" w:rsidRDefault="005354D0" w:rsidP="009B7FA9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Rzepińska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Siedem wieków malarstwa europejskiego</w:t>
      </w:r>
      <w:r w:rsidRPr="009B7FA9">
        <w:rPr>
          <w:rFonts w:ascii="Times New Roman" w:hAnsi="Times New Roman" w:cs="Times New Roman"/>
          <w:sz w:val="24"/>
          <w:szCs w:val="24"/>
        </w:rPr>
        <w:t>, Wrocław 1986.</w:t>
      </w:r>
    </w:p>
    <w:p w:rsidR="00734867" w:rsidRPr="00734867" w:rsidRDefault="00734867" w:rsidP="00734867">
      <w:pPr>
        <w:jc w:val="both"/>
        <w:rPr>
          <w:rFonts w:ascii="Times New Roman" w:hAnsi="Times New Roman" w:cs="Times New Roman"/>
          <w:sz w:val="24"/>
          <w:szCs w:val="24"/>
        </w:rPr>
      </w:pPr>
      <w:r w:rsidRPr="00734867">
        <w:rPr>
          <w:rFonts w:ascii="Times New Roman" w:hAnsi="Times New Roman" w:cs="Times New Roman"/>
          <w:sz w:val="24"/>
          <w:szCs w:val="24"/>
        </w:rPr>
        <w:t xml:space="preserve">Szymański S., </w:t>
      </w:r>
      <w:r w:rsidRPr="00734867">
        <w:rPr>
          <w:rFonts w:ascii="Times New Roman" w:hAnsi="Times New Roman" w:cs="Times New Roman"/>
          <w:i/>
          <w:sz w:val="24"/>
          <w:szCs w:val="24"/>
        </w:rPr>
        <w:t>Wycieczki szkolne do zabytków kultury</w:t>
      </w:r>
      <w:r w:rsidRPr="00734867">
        <w:rPr>
          <w:rFonts w:ascii="Times New Roman" w:hAnsi="Times New Roman" w:cs="Times New Roman"/>
          <w:sz w:val="24"/>
          <w:szCs w:val="24"/>
        </w:rPr>
        <w:t>, wyd. 2, Warszawa 1990.</w:t>
      </w:r>
    </w:p>
    <w:p w:rsidR="007D081E" w:rsidRPr="007D081E" w:rsidRDefault="007D081E" w:rsidP="007D081E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D081E">
        <w:rPr>
          <w:rFonts w:ascii="Times New Roman" w:hAnsi="Times New Roman" w:cs="Times New Roman"/>
          <w:sz w:val="24"/>
          <w:szCs w:val="24"/>
        </w:rPr>
        <w:lastRenderedPageBreak/>
        <w:t>Turos</w:t>
      </w:r>
      <w:proofErr w:type="spellEnd"/>
      <w:r w:rsidRPr="007D081E">
        <w:rPr>
          <w:rFonts w:ascii="Times New Roman" w:hAnsi="Times New Roman" w:cs="Times New Roman"/>
          <w:sz w:val="24"/>
          <w:szCs w:val="24"/>
        </w:rPr>
        <w:t xml:space="preserve"> L., </w:t>
      </w:r>
      <w:r w:rsidRPr="007D081E">
        <w:rPr>
          <w:rFonts w:ascii="Times New Roman" w:hAnsi="Times New Roman" w:cs="Times New Roman"/>
          <w:i/>
          <w:sz w:val="24"/>
          <w:szCs w:val="24"/>
        </w:rPr>
        <w:t>Wprowadzenie do wiedzy o turystyce edukacyjnej</w:t>
      </w:r>
      <w:r w:rsidRPr="007D081E">
        <w:rPr>
          <w:rFonts w:ascii="Times New Roman" w:hAnsi="Times New Roman" w:cs="Times New Roman"/>
          <w:sz w:val="24"/>
          <w:szCs w:val="24"/>
        </w:rPr>
        <w:t>, Warszawa 2001.</w:t>
      </w:r>
    </w:p>
    <w:p w:rsidR="005354D0" w:rsidRPr="009B7FA9" w:rsidRDefault="005354D0" w:rsidP="009B7FA9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Ullman W.,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Średniowieczne korzenie renesansowego humanizmu</w:t>
      </w:r>
      <w:r w:rsidRPr="009B7FA9">
        <w:rPr>
          <w:rFonts w:ascii="Times New Roman" w:hAnsi="Times New Roman" w:cs="Times New Roman"/>
          <w:sz w:val="24"/>
          <w:szCs w:val="24"/>
        </w:rPr>
        <w:t>, Łódź 1985.</w:t>
      </w:r>
    </w:p>
    <w:p w:rsidR="005354D0" w:rsidRPr="009B7FA9" w:rsidRDefault="005354D0" w:rsidP="009B7FA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Watkin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D.,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Historia architektury zachodniej</w:t>
      </w:r>
      <w:r w:rsidRPr="009B7FA9">
        <w:rPr>
          <w:rFonts w:ascii="Times New Roman" w:hAnsi="Times New Roman" w:cs="Times New Roman"/>
          <w:sz w:val="24"/>
          <w:szCs w:val="24"/>
        </w:rPr>
        <w:t>, Warszawa 2006.</w:t>
      </w:r>
    </w:p>
    <w:p w:rsidR="005354D0" w:rsidRPr="009B7FA9" w:rsidRDefault="005354D0" w:rsidP="009B7FA9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sz w:val="24"/>
          <w:szCs w:val="24"/>
        </w:rPr>
        <w:t xml:space="preserve">Włodarczyk-Kulak A., Kulak M., </w:t>
      </w:r>
      <w:r w:rsidRPr="009B7FA9">
        <w:rPr>
          <w:rFonts w:ascii="Times New Roman" w:hAnsi="Times New Roman" w:cs="Times New Roman"/>
          <w:i/>
          <w:iCs/>
          <w:sz w:val="24"/>
          <w:szCs w:val="24"/>
        </w:rPr>
        <w:t>Wiedza o kulturze,</w:t>
      </w:r>
      <w:r w:rsidRPr="009B7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B7FA9">
        <w:rPr>
          <w:rFonts w:ascii="Times New Roman" w:hAnsi="Times New Roman" w:cs="Times New Roman"/>
          <w:sz w:val="24"/>
          <w:szCs w:val="24"/>
        </w:rPr>
        <w:t>Warszawa–Bielsko-Biała</w:t>
      </w:r>
      <w:proofErr w:type="spellEnd"/>
      <w:r w:rsidRPr="009B7FA9">
        <w:rPr>
          <w:rFonts w:ascii="Times New Roman" w:hAnsi="Times New Roman" w:cs="Times New Roman"/>
          <w:sz w:val="24"/>
          <w:szCs w:val="24"/>
        </w:rPr>
        <w:t xml:space="preserve"> 2008.</w:t>
      </w:r>
    </w:p>
    <w:p w:rsidR="005354D0" w:rsidRPr="00C50806" w:rsidRDefault="005354D0" w:rsidP="00BE0132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</w:t>
      </w:r>
      <w:r w:rsidRPr="00BE0132">
        <w:rPr>
          <w:rFonts w:ascii="Times New Roman" w:hAnsi="Times New Roman" w:cs="Times New Roman"/>
          <w:i/>
          <w:iCs/>
          <w:sz w:val="24"/>
          <w:szCs w:val="24"/>
        </w:rPr>
        <w:t>Rzym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0806">
        <w:rPr>
          <w:rFonts w:ascii="Times New Roman" w:hAnsi="Times New Roman" w:cs="Times New Roman"/>
          <w:i/>
          <w:iCs/>
          <w:sz w:val="24"/>
          <w:szCs w:val="24"/>
        </w:rPr>
        <w:t>Watykan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proofErr w:type="spellStart"/>
      <w:r w:rsidRPr="00BE0132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1990.</w:t>
      </w:r>
    </w:p>
    <w:p w:rsidR="005354D0" w:rsidRPr="00C50806" w:rsidRDefault="005354D0" w:rsidP="00BE0132">
      <w:pPr>
        <w:ind w:left="993" w:hanging="99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Valigi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C., </w:t>
      </w:r>
      <w:r w:rsidRPr="00C50806">
        <w:rPr>
          <w:rFonts w:ascii="Times New Roman" w:hAnsi="Times New Roman" w:cs="Times New Roman"/>
          <w:i/>
          <w:iCs/>
          <w:sz w:val="24"/>
          <w:szCs w:val="24"/>
        </w:rPr>
        <w:t>Watykan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. Bazylika św. Piotra, Kaplica Sykstyńska, Muzea Watykańskie, </w:t>
      </w:r>
      <w:proofErr w:type="spellStart"/>
      <w:r w:rsidRPr="00BE0132">
        <w:rPr>
          <w:rFonts w:ascii="Times New Roman" w:hAnsi="Times New Roman" w:cs="Times New Roman"/>
          <w:sz w:val="24"/>
          <w:szCs w:val="24"/>
        </w:rPr>
        <w:t>Narni-Terni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1991.</w:t>
      </w:r>
    </w:p>
    <w:p w:rsidR="005354D0" w:rsidRPr="009B7FA9" w:rsidRDefault="005354D0" w:rsidP="009B7FA9">
      <w:pPr>
        <w:rPr>
          <w:rFonts w:ascii="Times New Roman" w:hAnsi="Times New Roman" w:cs="Times New Roman"/>
          <w:sz w:val="24"/>
          <w:szCs w:val="24"/>
        </w:rPr>
      </w:pPr>
      <w:r w:rsidRPr="009B7FA9">
        <w:rPr>
          <w:rFonts w:ascii="Times New Roman" w:hAnsi="Times New Roman" w:cs="Times New Roman"/>
          <w:i/>
          <w:iCs/>
          <w:sz w:val="24"/>
          <w:szCs w:val="24"/>
        </w:rPr>
        <w:t>Zamek i dwór w średniowieczu</w:t>
      </w:r>
      <w:r w:rsidRPr="009B7FA9">
        <w:rPr>
          <w:rFonts w:ascii="Times New Roman" w:hAnsi="Times New Roman" w:cs="Times New Roman"/>
          <w:sz w:val="24"/>
          <w:szCs w:val="24"/>
        </w:rPr>
        <w:t>, red. J. Wiesiołowski, Poznań 2001.</w:t>
      </w:r>
    </w:p>
    <w:p w:rsidR="005354D0" w:rsidRPr="009B7FA9" w:rsidRDefault="005354D0" w:rsidP="009B7FA9">
      <w:pPr>
        <w:rPr>
          <w:rFonts w:ascii="Times New Roman" w:hAnsi="Times New Roman" w:cs="Times New Roman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4"/>
          <w:sz w:val="24"/>
          <w:szCs w:val="24"/>
        </w:rPr>
        <w:t xml:space="preserve">10. Nakład pracy studenta - bilans punktów ECTS 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kern w:val="24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6510"/>
        <w:gridCol w:w="2819"/>
      </w:tblGrid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Aktywność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Obciążenie studenta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Udział w wykładach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1837BE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studiowanie tematyki wykładów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1837BE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ćwiczeniach/konwersatoriach/laboratoriach*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E36DE4" w:rsidP="00C5080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3</w:t>
            </w:r>
            <w:r w:rsidR="001837BE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</w:t>
            </w:r>
            <w:r w:rsidR="005354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CB0F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Samodzielne przygotowanie się do </w:t>
            </w:r>
            <w:r w:rsidR="00CB0FE6">
              <w:rPr>
                <w:rFonts w:ascii="Times New Roman" w:hAnsi="Times New Roman" w:cs="Times New Roman"/>
                <w:kern w:val="24"/>
                <w:sz w:val="24"/>
                <w:szCs w:val="24"/>
              </w:rPr>
              <w:t>zajęć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E36DE4" w:rsidP="00E36D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</w:t>
            </w:r>
            <w:r w:rsidR="005354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 h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Udział w konsultacjach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CB0FE6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½h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257461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Wykonanie pr</w:t>
            </w:r>
            <w:r w:rsidR="00257461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acy zaliczeniowej </w:t>
            </w: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i dokumentacji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E36DE4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15</w:t>
            </w:r>
            <w:r w:rsidR="005354D0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h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Przygotowanie do egzaminu/zaliczenia/ i udział w egzaminie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-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Sumaryczne obciążenie pracą studenta 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E36DE4" w:rsidP="00E36D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60 h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Punkty ECTS za przedmiot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E36DE4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  <w:r w:rsidR="005354D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ECTS</w:t>
            </w:r>
          </w:p>
        </w:tc>
      </w:tr>
      <w:tr w:rsidR="005354D0">
        <w:trPr>
          <w:trHeight w:val="397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związane z zajęciami praktycznymi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E4" w:rsidRDefault="00E36DE4" w:rsidP="00E36D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2</w:t>
            </w:r>
            <w:r w:rsidR="001837BE" w:rsidRPr="001837B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9</w:t>
            </w:r>
            <w:r w:rsidR="001837BE" w:rsidRPr="001837BE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½</w:t>
            </w:r>
            <w:r w:rsidR="005354D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h </w:t>
            </w:r>
          </w:p>
          <w:p w:rsidR="005354D0" w:rsidRDefault="00E36DE4" w:rsidP="00E36DE4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 </w:t>
            </w:r>
            <w:r w:rsidR="00CB0F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ECTS </w:t>
            </w:r>
          </w:p>
        </w:tc>
      </w:tr>
      <w:tr w:rsidR="005354D0">
        <w:trPr>
          <w:trHeight w:val="274"/>
          <w:jc w:val="center"/>
        </w:trPr>
        <w:tc>
          <w:tcPr>
            <w:tcW w:w="6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54D0" w:rsidRDefault="005354D0" w:rsidP="00B97B0A">
            <w:pPr>
              <w:shd w:val="clear" w:color="auto" w:fill="FFFFFF"/>
              <w:spacing w:line="276" w:lineRule="auto"/>
              <w:jc w:val="both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4"/>
                <w:sz w:val="24"/>
                <w:szCs w:val="24"/>
              </w:rPr>
              <w:t>Obciążenie studenta na zajęciach wymagających bezpośredniego udziału nauczycieli akademickich,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DE4" w:rsidRDefault="00E36DE4" w:rsidP="00E36DE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3</w:t>
            </w:r>
            <w:r w:rsidR="001837BE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0</w:t>
            </w:r>
            <w:r w:rsidR="001837BE" w:rsidRPr="007E524A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½</w:t>
            </w:r>
            <w:r w:rsidR="005354D0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h</w:t>
            </w:r>
            <w:r w:rsidR="00CB0F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 </w:t>
            </w:r>
          </w:p>
          <w:p w:rsidR="005354D0" w:rsidRDefault="00E36DE4" w:rsidP="00E36DE4">
            <w:pPr>
              <w:shd w:val="clear" w:color="auto" w:fill="FFFFFF"/>
              <w:spacing w:line="276" w:lineRule="auto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1 </w:t>
            </w:r>
            <w:r w:rsidR="00CB0FE6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ECTS</w:t>
            </w:r>
          </w:p>
        </w:tc>
      </w:tr>
    </w:tbl>
    <w:p w:rsidR="005354D0" w:rsidRDefault="005354D0" w:rsidP="00BE29CF">
      <w:pPr>
        <w:shd w:val="clear" w:color="auto" w:fill="FFFFFF"/>
        <w:ind w:firstLine="720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Zatwierdzenie karty przedmiotu do realizacji</w:t>
      </w:r>
      <w:r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kern w:val="24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Odpowiedzialny za przedmiot: dr Elżbieta Dybek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kern w:val="24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 xml:space="preserve">Dyrektor Instytutu: </w:t>
      </w:r>
      <w:r w:rsidR="006B4868">
        <w:rPr>
          <w:rFonts w:ascii="Times New Roman" w:hAnsi="Times New Roman" w:cs="Times New Roman"/>
          <w:sz w:val="24"/>
          <w:szCs w:val="24"/>
        </w:rPr>
        <w:t xml:space="preserve">dr </w:t>
      </w:r>
      <w:r w:rsidR="00E562C6">
        <w:rPr>
          <w:rFonts w:ascii="Times New Roman" w:hAnsi="Times New Roman" w:cs="Times New Roman"/>
          <w:sz w:val="24"/>
          <w:szCs w:val="24"/>
        </w:rPr>
        <w:t>Irena Kozimala</w:t>
      </w:r>
    </w:p>
    <w:p w:rsidR="005354D0" w:rsidRDefault="005354D0" w:rsidP="00BE29CF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</w:p>
    <w:p w:rsidR="005354D0" w:rsidRPr="00F21088" w:rsidRDefault="005354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Przemyśl, data </w:t>
      </w:r>
      <w:r w:rsidR="00257461">
        <w:rPr>
          <w:rFonts w:ascii="Times New Roman" w:hAnsi="Times New Roman" w:cs="Times New Roman"/>
          <w:kern w:val="24"/>
          <w:sz w:val="24"/>
          <w:szCs w:val="24"/>
        </w:rPr>
        <w:t>2</w:t>
      </w:r>
      <w:r w:rsidR="00E562C6">
        <w:rPr>
          <w:rFonts w:ascii="Times New Roman" w:hAnsi="Times New Roman" w:cs="Times New Roman"/>
          <w:kern w:val="24"/>
          <w:sz w:val="24"/>
          <w:szCs w:val="24"/>
        </w:rPr>
        <w:t>5</w:t>
      </w:r>
      <w:r w:rsidR="00257461">
        <w:rPr>
          <w:rFonts w:ascii="Times New Roman" w:hAnsi="Times New Roman" w:cs="Times New Roman"/>
          <w:kern w:val="24"/>
          <w:sz w:val="24"/>
          <w:szCs w:val="24"/>
        </w:rPr>
        <w:t xml:space="preserve"> </w:t>
      </w:r>
      <w:r w:rsidR="00E562C6">
        <w:rPr>
          <w:rFonts w:ascii="Times New Roman" w:hAnsi="Times New Roman" w:cs="Times New Roman"/>
          <w:kern w:val="24"/>
          <w:sz w:val="24"/>
          <w:szCs w:val="24"/>
        </w:rPr>
        <w:t>maja</w:t>
      </w:r>
      <w:r w:rsidR="00257461">
        <w:rPr>
          <w:rFonts w:ascii="Times New Roman" w:hAnsi="Times New Roman" w:cs="Times New Roman"/>
          <w:kern w:val="24"/>
          <w:sz w:val="24"/>
          <w:szCs w:val="24"/>
        </w:rPr>
        <w:t xml:space="preserve"> 201</w:t>
      </w:r>
      <w:r w:rsidR="00E562C6">
        <w:rPr>
          <w:rFonts w:ascii="Times New Roman" w:hAnsi="Times New Roman" w:cs="Times New Roman"/>
          <w:kern w:val="24"/>
          <w:sz w:val="24"/>
          <w:szCs w:val="24"/>
        </w:rPr>
        <w:t>8</w:t>
      </w:r>
      <w:r w:rsidR="00257461">
        <w:rPr>
          <w:rFonts w:ascii="Times New Roman" w:hAnsi="Times New Roman" w:cs="Times New Roman"/>
          <w:kern w:val="24"/>
          <w:sz w:val="24"/>
          <w:szCs w:val="24"/>
        </w:rPr>
        <w:t xml:space="preserve"> r.</w:t>
      </w:r>
    </w:p>
    <w:sectPr w:rsidR="005354D0" w:rsidRPr="00F21088" w:rsidSect="00FB144B">
      <w:footerReference w:type="default" r:id="rId7"/>
      <w:pgSz w:w="12240" w:h="15840"/>
      <w:pgMar w:top="1417" w:right="144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2E32" w:rsidRDefault="00E42E32" w:rsidP="00BA5FA1">
      <w:r>
        <w:separator/>
      </w:r>
    </w:p>
  </w:endnote>
  <w:endnote w:type="continuationSeparator" w:id="0">
    <w:p w:rsidR="00E42E32" w:rsidRDefault="00E42E32" w:rsidP="00BA5F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4D0" w:rsidRDefault="000022E6" w:rsidP="00716901">
    <w:pPr>
      <w:pStyle w:val="Stopka"/>
      <w:framePr w:wrap="auto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 w:rsidR="005354D0"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AD733B">
      <w:rPr>
        <w:rStyle w:val="Numerstrony"/>
        <w:rFonts w:cs="Arial"/>
        <w:noProof/>
      </w:rPr>
      <w:t>6</w:t>
    </w:r>
    <w:r>
      <w:rPr>
        <w:rStyle w:val="Numerstrony"/>
        <w:rFonts w:cs="Arial"/>
      </w:rPr>
      <w:fldChar w:fldCharType="end"/>
    </w:r>
  </w:p>
  <w:p w:rsidR="005354D0" w:rsidRDefault="005354D0" w:rsidP="000221F2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2E32" w:rsidRDefault="00E42E32" w:rsidP="00BA5FA1">
      <w:r>
        <w:separator/>
      </w:r>
    </w:p>
  </w:footnote>
  <w:footnote w:type="continuationSeparator" w:id="0">
    <w:p w:rsidR="00E42E32" w:rsidRDefault="00E42E32" w:rsidP="00BA5F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13EBD"/>
    <w:multiLevelType w:val="hybridMultilevel"/>
    <w:tmpl w:val="2CF898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5C6213A"/>
    <w:multiLevelType w:val="hybridMultilevel"/>
    <w:tmpl w:val="BA108C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A254BBF"/>
    <w:multiLevelType w:val="hybridMultilevel"/>
    <w:tmpl w:val="36B4F63A"/>
    <w:lvl w:ilvl="0" w:tplc="D85266D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oNotTrackMoves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29CF"/>
    <w:rsid w:val="000022E6"/>
    <w:rsid w:val="000056EC"/>
    <w:rsid w:val="000221F2"/>
    <w:rsid w:val="000334CE"/>
    <w:rsid w:val="00034184"/>
    <w:rsid w:val="00036554"/>
    <w:rsid w:val="0005056A"/>
    <w:rsid w:val="0006577C"/>
    <w:rsid w:val="00071A63"/>
    <w:rsid w:val="000972AA"/>
    <w:rsid w:val="000B0DE6"/>
    <w:rsid w:val="001074BA"/>
    <w:rsid w:val="00122787"/>
    <w:rsid w:val="00127150"/>
    <w:rsid w:val="001768BB"/>
    <w:rsid w:val="001837BE"/>
    <w:rsid w:val="00195C98"/>
    <w:rsid w:val="00215805"/>
    <w:rsid w:val="00245932"/>
    <w:rsid w:val="00257461"/>
    <w:rsid w:val="002621B0"/>
    <w:rsid w:val="002C2AF3"/>
    <w:rsid w:val="002E33D2"/>
    <w:rsid w:val="002F5F0B"/>
    <w:rsid w:val="003120B6"/>
    <w:rsid w:val="00393AFA"/>
    <w:rsid w:val="003D092B"/>
    <w:rsid w:val="003E6593"/>
    <w:rsid w:val="00421A59"/>
    <w:rsid w:val="00487654"/>
    <w:rsid w:val="004F2856"/>
    <w:rsid w:val="005354D0"/>
    <w:rsid w:val="00580655"/>
    <w:rsid w:val="0059353D"/>
    <w:rsid w:val="005B3B21"/>
    <w:rsid w:val="005B783B"/>
    <w:rsid w:val="005E177A"/>
    <w:rsid w:val="0063414D"/>
    <w:rsid w:val="006377B5"/>
    <w:rsid w:val="00643EF6"/>
    <w:rsid w:val="006553F2"/>
    <w:rsid w:val="006B4868"/>
    <w:rsid w:val="006C0AA8"/>
    <w:rsid w:val="00716901"/>
    <w:rsid w:val="00734867"/>
    <w:rsid w:val="007543FB"/>
    <w:rsid w:val="00793D04"/>
    <w:rsid w:val="007A6F5C"/>
    <w:rsid w:val="007D081E"/>
    <w:rsid w:val="007E0559"/>
    <w:rsid w:val="007E524A"/>
    <w:rsid w:val="007F1D12"/>
    <w:rsid w:val="007F3595"/>
    <w:rsid w:val="007F5182"/>
    <w:rsid w:val="008141CF"/>
    <w:rsid w:val="00832965"/>
    <w:rsid w:val="00841C20"/>
    <w:rsid w:val="00865337"/>
    <w:rsid w:val="00875C99"/>
    <w:rsid w:val="008A41FF"/>
    <w:rsid w:val="008D7BEC"/>
    <w:rsid w:val="00905E04"/>
    <w:rsid w:val="0090694A"/>
    <w:rsid w:val="00954562"/>
    <w:rsid w:val="00992062"/>
    <w:rsid w:val="009B7FA9"/>
    <w:rsid w:val="009C5A60"/>
    <w:rsid w:val="00A0525E"/>
    <w:rsid w:val="00A3562A"/>
    <w:rsid w:val="00A50047"/>
    <w:rsid w:val="00A54EE5"/>
    <w:rsid w:val="00A57091"/>
    <w:rsid w:val="00AB3D7E"/>
    <w:rsid w:val="00AD733B"/>
    <w:rsid w:val="00AD7D20"/>
    <w:rsid w:val="00AE75D8"/>
    <w:rsid w:val="00B22178"/>
    <w:rsid w:val="00B706D2"/>
    <w:rsid w:val="00B91E14"/>
    <w:rsid w:val="00B97B0A"/>
    <w:rsid w:val="00B97CFF"/>
    <w:rsid w:val="00BA19D3"/>
    <w:rsid w:val="00BA5FA1"/>
    <w:rsid w:val="00BA7BD2"/>
    <w:rsid w:val="00BB1848"/>
    <w:rsid w:val="00BD358D"/>
    <w:rsid w:val="00BD41C0"/>
    <w:rsid w:val="00BE0132"/>
    <w:rsid w:val="00BE1E86"/>
    <w:rsid w:val="00BE29CF"/>
    <w:rsid w:val="00BE68D9"/>
    <w:rsid w:val="00C10348"/>
    <w:rsid w:val="00C50806"/>
    <w:rsid w:val="00C578C8"/>
    <w:rsid w:val="00C6470C"/>
    <w:rsid w:val="00C769B7"/>
    <w:rsid w:val="00CA31A7"/>
    <w:rsid w:val="00CB0FE6"/>
    <w:rsid w:val="00D20295"/>
    <w:rsid w:val="00D55968"/>
    <w:rsid w:val="00D5670E"/>
    <w:rsid w:val="00D77248"/>
    <w:rsid w:val="00E35C81"/>
    <w:rsid w:val="00E36DE4"/>
    <w:rsid w:val="00E42E32"/>
    <w:rsid w:val="00E562C6"/>
    <w:rsid w:val="00EA7B12"/>
    <w:rsid w:val="00EC1AA0"/>
    <w:rsid w:val="00EF3383"/>
    <w:rsid w:val="00EF722A"/>
    <w:rsid w:val="00F21088"/>
    <w:rsid w:val="00F808AD"/>
    <w:rsid w:val="00F83186"/>
    <w:rsid w:val="00FB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ny">
    <w:name w:val="Normal"/>
    <w:qFormat/>
    <w:rsid w:val="00BE29C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0525E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0525E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A0525E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A052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A0525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A0525E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A0525E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A0525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A0525E"/>
    <w:pPr>
      <w:spacing w:before="240" w:after="60"/>
      <w:outlineLvl w:val="8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0525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A0525E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A0525E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A0525E"/>
    <w:rPr>
      <w:rFonts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A0525E"/>
    <w:rPr>
      <w:rFonts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A0525E"/>
    <w:rPr>
      <w:rFonts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A0525E"/>
    <w:rPr>
      <w:rFonts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A0525E"/>
    <w:rPr>
      <w:rFonts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A0525E"/>
    <w:rPr>
      <w:rFonts w:ascii="Arial" w:hAnsi="Arial" w:cs="Arial"/>
    </w:rPr>
  </w:style>
  <w:style w:type="paragraph" w:styleId="Tytu">
    <w:name w:val="Title"/>
    <w:basedOn w:val="Normalny"/>
    <w:next w:val="Normalny"/>
    <w:link w:val="TytuZnak"/>
    <w:uiPriority w:val="99"/>
    <w:qFormat/>
    <w:rsid w:val="00A0525E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locked/>
    <w:rsid w:val="00A0525E"/>
    <w:rPr>
      <w:rFonts w:ascii="Arial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A0525E"/>
    <w:pPr>
      <w:spacing w:after="60"/>
      <w:jc w:val="center"/>
      <w:outlineLvl w:val="1"/>
    </w:pPr>
  </w:style>
  <w:style w:type="character" w:customStyle="1" w:styleId="PodtytuZnak">
    <w:name w:val="Podtytuł Znak"/>
    <w:basedOn w:val="Domylnaczcionkaakapitu"/>
    <w:link w:val="Podtytu"/>
    <w:uiPriority w:val="99"/>
    <w:locked/>
    <w:rsid w:val="00A0525E"/>
    <w:rPr>
      <w:rFonts w:ascii="Arial" w:hAnsi="Arial" w:cs="Arial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A0525E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A0525E"/>
    <w:rPr>
      <w:rFonts w:ascii="Times New Roman" w:hAnsi="Times New Roman" w:cs="Times New Roman"/>
      <w:b/>
      <w:bCs/>
      <w:i/>
      <w:iCs/>
    </w:rPr>
  </w:style>
  <w:style w:type="paragraph" w:styleId="Bezodstpw">
    <w:name w:val="No Spacing"/>
    <w:basedOn w:val="Normalny"/>
    <w:uiPriority w:val="99"/>
    <w:qFormat/>
    <w:rsid w:val="00A0525E"/>
  </w:style>
  <w:style w:type="paragraph" w:styleId="Akapitzlist">
    <w:name w:val="List Paragraph"/>
    <w:basedOn w:val="Normalny"/>
    <w:uiPriority w:val="99"/>
    <w:qFormat/>
    <w:rsid w:val="00A0525E"/>
    <w:pPr>
      <w:ind w:left="720"/>
    </w:pPr>
  </w:style>
  <w:style w:type="paragraph" w:styleId="Cytat">
    <w:name w:val="Quote"/>
    <w:basedOn w:val="Normalny"/>
    <w:next w:val="Normalny"/>
    <w:link w:val="CytatZnak"/>
    <w:uiPriority w:val="99"/>
    <w:qFormat/>
    <w:rsid w:val="00A0525E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locked/>
    <w:rsid w:val="00A0525E"/>
    <w:rPr>
      <w:rFonts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A0525E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locked/>
    <w:rsid w:val="00A0525E"/>
    <w:rPr>
      <w:rFonts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A0525E"/>
    <w:rPr>
      <w:rFonts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A0525E"/>
    <w:rPr>
      <w:rFonts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A0525E"/>
    <w:rPr>
      <w:rFonts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A0525E"/>
    <w:rPr>
      <w:rFonts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A0525E"/>
    <w:rPr>
      <w:rFonts w:ascii="Arial" w:hAnsi="Arial" w:cs="Arial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A0525E"/>
    <w:pPr>
      <w:outlineLvl w:val="9"/>
    </w:pPr>
  </w:style>
  <w:style w:type="paragraph" w:styleId="Tekstpodstawowy">
    <w:name w:val="Body Text"/>
    <w:basedOn w:val="Normalny"/>
    <w:link w:val="TekstpodstawowyZnak"/>
    <w:uiPriority w:val="99"/>
    <w:semiHidden/>
    <w:rsid w:val="00BE29C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E29CF"/>
    <w:rPr>
      <w:rFonts w:ascii="Times New Roman" w:hAnsi="Times New Roman" w:cs="Times New Roman"/>
      <w:sz w:val="24"/>
      <w:szCs w:val="24"/>
      <w:lang w:val="pl-PL" w:eastAsia="pl-PL"/>
    </w:rPr>
  </w:style>
  <w:style w:type="paragraph" w:styleId="Tekstpodstawowy2">
    <w:name w:val="Body Text 2"/>
    <w:basedOn w:val="Normalny"/>
    <w:link w:val="Tekstpodstawowy2Znak"/>
    <w:uiPriority w:val="99"/>
    <w:semiHidden/>
    <w:rsid w:val="009B7FA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B7FA9"/>
    <w:rPr>
      <w:rFonts w:ascii="Arial" w:hAnsi="Arial" w:cs="Arial"/>
      <w:sz w:val="20"/>
      <w:szCs w:val="20"/>
      <w:lang w:val="pl-PL" w:eastAsia="pl-PL"/>
    </w:rPr>
  </w:style>
  <w:style w:type="paragraph" w:styleId="Stopka">
    <w:name w:val="footer"/>
    <w:basedOn w:val="Normalny"/>
    <w:link w:val="StopkaZnak"/>
    <w:uiPriority w:val="99"/>
    <w:rsid w:val="000221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074BA"/>
    <w:rPr>
      <w:rFonts w:ascii="Arial" w:hAnsi="Arial" w:cs="Arial"/>
      <w:sz w:val="20"/>
      <w:szCs w:val="20"/>
    </w:rPr>
  </w:style>
  <w:style w:type="character" w:styleId="Numerstrony">
    <w:name w:val="page number"/>
    <w:basedOn w:val="Domylnaczcionkaakapitu"/>
    <w:uiPriority w:val="99"/>
    <w:rsid w:val="000221F2"/>
    <w:rPr>
      <w:rFonts w:cs="Times New Roman"/>
    </w:rPr>
  </w:style>
  <w:style w:type="paragraph" w:customStyle="1" w:styleId="Default">
    <w:name w:val="Default"/>
    <w:rsid w:val="006C0AA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ELA</cp:lastModifiedBy>
  <cp:revision>38</cp:revision>
  <cp:lastPrinted>2012-11-21T14:14:00Z</cp:lastPrinted>
  <dcterms:created xsi:type="dcterms:W3CDTF">2012-05-15T14:37:00Z</dcterms:created>
  <dcterms:modified xsi:type="dcterms:W3CDTF">2021-01-31T20:28:00Z</dcterms:modified>
</cp:coreProperties>
</file>