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  <w:r>
        <w:rPr>
          <w:caps/>
          <w:kern w:val="24"/>
        </w:rPr>
        <w:t>karta przedmioTu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1. Przedmiot i jego usytuowanie w systemie studiów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C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Instytut Historii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Forma prowadzenia </w:t>
            </w:r>
            <w:r>
              <w:rPr>
                <w:i/>
                <w:iCs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stacjonarne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praktyczny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studia I stopnia</w:t>
            </w:r>
          </w:p>
        </w:tc>
      </w:tr>
      <w:tr w:rsidR="0060069E" w:rsidTr="005277B1">
        <w:trPr>
          <w:trHeight w:hRule="exact" w:val="63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E" w:rsidRPr="0060069E" w:rsidRDefault="0060069E" w:rsidP="0060069E">
            <w:pPr>
              <w:spacing w:after="100" w:afterAutospacing="1"/>
              <w:jc w:val="both"/>
              <w:rPr>
                <w:b/>
              </w:rPr>
            </w:pPr>
            <w:r w:rsidRPr="0060069E">
              <w:rPr>
                <w:b/>
              </w:rPr>
              <w:t>Relacje polsko-ukraińskie w XIX-XX wieku</w:t>
            </w:r>
          </w:p>
        </w:tc>
      </w:tr>
      <w:tr w:rsidR="0060069E" w:rsidTr="0060069E">
        <w:trPr>
          <w:trHeight w:hRule="exact" w:val="53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Pr="0060069E" w:rsidRDefault="0060069E" w:rsidP="0060069E">
            <w:r w:rsidRPr="0069583D">
              <w:t>H-M3-O-4</w:t>
            </w:r>
            <w:r>
              <w:t>8</w:t>
            </w:r>
          </w:p>
        </w:tc>
      </w:tr>
      <w:tr w:rsidR="0060069E" w:rsidTr="008E0ACB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przedmiot: kształcenia </w:t>
            </w:r>
            <w:r w:rsidR="00A73925">
              <w:rPr>
                <w:kern w:val="24"/>
              </w:rPr>
              <w:t>kierunkowego</w:t>
            </w:r>
          </w:p>
        </w:tc>
      </w:tr>
      <w:tr w:rsidR="0060069E" w:rsidTr="008E0ACB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obowiązkowy</w:t>
            </w:r>
          </w:p>
        </w:tc>
      </w:tr>
      <w:tr w:rsidR="0060069E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V</w:t>
            </w:r>
          </w:p>
        </w:tc>
      </w:tr>
      <w:tr w:rsidR="0060069E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polski</w:t>
            </w:r>
          </w:p>
        </w:tc>
      </w:tr>
      <w:tr w:rsidR="0060069E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3</w:t>
            </w:r>
          </w:p>
        </w:tc>
      </w:tr>
      <w:tr w:rsidR="0060069E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Pr="00DC2087" w:rsidRDefault="0060069E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mgr Bartłomiej Marczyk</w:t>
            </w:r>
          </w:p>
        </w:tc>
      </w:tr>
      <w:tr w:rsidR="0060069E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E" w:rsidRDefault="0060069E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9E" w:rsidRPr="00DC2087" w:rsidRDefault="0060069E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jw.</w:t>
            </w:r>
          </w:p>
          <w:p w:rsidR="0060069E" w:rsidRPr="00DC2087" w:rsidRDefault="0060069E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</w:p>
        </w:tc>
      </w:tr>
    </w:tbl>
    <w:p w:rsidR="00201541" w:rsidRDefault="00201541" w:rsidP="00201541"/>
    <w:p w:rsidR="00201541" w:rsidRDefault="00201541" w:rsidP="00201541">
      <w:pPr>
        <w:rPr>
          <w:b/>
          <w:bCs/>
        </w:rPr>
      </w:pPr>
      <w:r>
        <w:rPr>
          <w:b/>
          <w:bCs/>
        </w:rPr>
        <w:t>2. Formy zajęć dydaktycznych i ich wymiar (godziny w siatce studiów; tygodnie praktyk)</w:t>
      </w:r>
    </w:p>
    <w:p w:rsidR="00201541" w:rsidRDefault="00201541" w:rsidP="00201541">
      <w:pPr>
        <w:rPr>
          <w:b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Ćwiczenia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Konwersatorium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Laboratorium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Projekt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Seminarium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Praktyka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DPZ</w:t>
            </w:r>
          </w:p>
        </w:tc>
      </w:tr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0059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94E70" w:rsidRDefault="00D94E70" w:rsidP="00201541">
      <w:pPr>
        <w:shd w:val="clear" w:color="auto" w:fill="FFFFFF"/>
        <w:ind w:right="-846"/>
        <w:rPr>
          <w:b/>
          <w:bCs/>
          <w:kern w:val="24"/>
        </w:rPr>
      </w:pPr>
    </w:p>
    <w:p w:rsidR="00D94E70" w:rsidRDefault="00D94E70" w:rsidP="00D94E70">
      <w:pPr>
        <w:rPr>
          <w:b/>
        </w:rPr>
      </w:pPr>
      <w:r>
        <w:rPr>
          <w:b/>
        </w:rPr>
        <w:t>3. Cele zajęć</w:t>
      </w:r>
    </w:p>
    <w:p w:rsidR="00D94E70" w:rsidRDefault="00D94E70" w:rsidP="00D94E70">
      <w:pPr>
        <w:shd w:val="clear" w:color="auto" w:fill="FFFFFF"/>
        <w:jc w:val="both"/>
      </w:pPr>
      <w:r>
        <w:t>C 1 - student nabywa wiedzę z zakresu stosunków polsko-ukraińskich w XIX i XX wieku, a także potrafi ją praktycznie zastosować w przyszłej pracy zawodowej, głównie w turystyce lub zawodzie nauczycielskim;</w:t>
      </w:r>
    </w:p>
    <w:p w:rsidR="00D94E70" w:rsidRDefault="00D94E70" w:rsidP="00D94E70">
      <w:pPr>
        <w:shd w:val="clear" w:color="auto" w:fill="FFFFFF"/>
        <w:jc w:val="both"/>
      </w:pPr>
    </w:p>
    <w:p w:rsidR="00D94E70" w:rsidRPr="00DA6070" w:rsidRDefault="00D94E70" w:rsidP="00D94E70">
      <w:pPr>
        <w:shd w:val="clear" w:color="auto" w:fill="FFFFFF"/>
        <w:jc w:val="both"/>
      </w:pPr>
      <w:r w:rsidRPr="00DA6070">
        <w:t xml:space="preserve">C 2 - student </w:t>
      </w:r>
      <w:r>
        <w:t>potrafi dokonać analizy i syntezy stosunków polsko-ukraińskich w XIX i XX wieku, w oparciu o interpretację różnych typów źródeł historycznych i opracowań tematycznych</w:t>
      </w:r>
      <w:r w:rsidRPr="00DA6070">
        <w:t>;</w:t>
      </w:r>
    </w:p>
    <w:p w:rsidR="00D94E70" w:rsidRPr="00DA6070" w:rsidRDefault="00D94E70" w:rsidP="00D94E70">
      <w:pPr>
        <w:shd w:val="clear" w:color="auto" w:fill="FFFFFF"/>
        <w:jc w:val="both"/>
      </w:pPr>
    </w:p>
    <w:p w:rsidR="00D94E70" w:rsidRPr="00DA6070" w:rsidRDefault="00D94E70" w:rsidP="00D94E70">
      <w:pPr>
        <w:shd w:val="clear" w:color="auto" w:fill="FFFFFF"/>
        <w:jc w:val="both"/>
      </w:pPr>
      <w:r w:rsidRPr="00DA6070">
        <w:t xml:space="preserve">C 3 – student </w:t>
      </w:r>
      <w:r>
        <w:t>zdobywa</w:t>
      </w:r>
      <w:r w:rsidRPr="00DA6070">
        <w:t xml:space="preserve"> umiejętnoś</w:t>
      </w:r>
      <w:r>
        <w:t>ci formułowania i analizowania problemów badawczych z zakresu stosunków polsko-ukraińskich w XIX i XX wieku</w:t>
      </w:r>
    </w:p>
    <w:p w:rsidR="00D94E70" w:rsidRDefault="00D94E70" w:rsidP="00D94E70">
      <w:pPr>
        <w:pageBreakBefore/>
        <w:rPr>
          <w:b/>
        </w:rPr>
      </w:pPr>
      <w:r>
        <w:rPr>
          <w:b/>
        </w:rPr>
        <w:lastRenderedPageBreak/>
        <w:t>4. Wymagania wstępne w zakresie wiedzy, umiejętności i innych kompetencji:</w:t>
      </w:r>
    </w:p>
    <w:p w:rsidR="00D94E70" w:rsidRDefault="00D94E70" w:rsidP="0031386F">
      <w:pPr>
        <w:jc w:val="both"/>
        <w:rPr>
          <w:rFonts w:eastAsia="Cambria" w:cs="Calibri"/>
        </w:rPr>
      </w:pPr>
      <w:r>
        <w:rPr>
          <w:rFonts w:eastAsia="Cambria" w:cs="Calibri"/>
        </w:rPr>
        <w:t>Podstawowa znajomość historii Polski i jej wschodnich sąsiadów, a także geografii Polski i Europy Wschodniej na poziomie szkoły średniej.</w:t>
      </w:r>
    </w:p>
    <w:p w:rsidR="00D94E70" w:rsidRDefault="00D94E70" w:rsidP="00D94E70">
      <w:pPr>
        <w:jc w:val="both"/>
        <w:rPr>
          <w:rFonts w:eastAsia="Cambria" w:cs="Calibri"/>
        </w:rPr>
      </w:pPr>
    </w:p>
    <w:p w:rsidR="00201541" w:rsidRDefault="00201541" w:rsidP="00201541">
      <w:pPr>
        <w:shd w:val="clear" w:color="auto" w:fill="FFFFFF"/>
        <w:ind w:right="-846"/>
        <w:rPr>
          <w:b/>
          <w:bCs/>
          <w:kern w:val="24"/>
        </w:rPr>
      </w:pPr>
      <w:r>
        <w:rPr>
          <w:b/>
          <w:bCs/>
          <w:kern w:val="24"/>
        </w:rPr>
        <w:t>5. Efekty kształcenia</w:t>
      </w:r>
      <w:r>
        <w:rPr>
          <w:i/>
          <w:iCs/>
          <w:kern w:val="24"/>
        </w:rPr>
        <w:t xml:space="preserve">, </w:t>
      </w:r>
      <w:r>
        <w:rPr>
          <w:b/>
          <w:bCs/>
          <w:kern w:val="24"/>
        </w:rPr>
        <w:t xml:space="preserve">wraz z odniesieniem do efektów kształcenia dla kierunku </w:t>
      </w:r>
    </w:p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201541" w:rsidTr="00201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Odniesienie do kierunkowych efektów kształcenia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F" w:rsidRDefault="00DF2419" w:rsidP="0068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Student posiada uporządkowaną wiedzę</w:t>
            </w:r>
            <w:r w:rsidR="00B0617F" w:rsidRPr="0069583D">
              <w:t xml:space="preserve"> </w:t>
            </w:r>
            <w:r>
              <w:t xml:space="preserve">z </w:t>
            </w:r>
            <w:r w:rsidR="00B0617F" w:rsidRPr="0069583D">
              <w:t xml:space="preserve">zakresu </w:t>
            </w:r>
            <w:r>
              <w:t xml:space="preserve">stosunków polsko-ukraińskich </w:t>
            </w:r>
            <w:r w:rsidR="00B0617F" w:rsidRPr="0069583D">
              <w:t>w</w:t>
            </w:r>
            <w:r>
              <w:t xml:space="preserve"> XIX i XX wieku</w:t>
            </w:r>
            <w:r w:rsidR="00B0617F" w:rsidRPr="0069583D">
              <w:t>, zorientowaną na zastosowanie praktyczne w turystyce lub nauczycielstwie</w:t>
            </w:r>
          </w:p>
          <w:p w:rsidR="00201541" w:rsidRDefault="00201541" w:rsidP="0068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B06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K_W02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Pr="000059D1" w:rsidRDefault="00DF2419" w:rsidP="00DF24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  <w:kern w:val="1"/>
              </w:rPr>
              <w:t xml:space="preserve">Student potrafi samodzielnie zdobywać informacje historyczne o relacjach polsko-ukraińskich z różnych źródeł historycznych i opracowań </w:t>
            </w:r>
            <w:r w:rsidR="000059D1">
              <w:rPr>
                <w:rFonts w:cs="Calibri"/>
                <w:kern w:val="1"/>
              </w:rPr>
              <w:t xml:space="preserve">oraz wykorzystać je </w:t>
            </w:r>
            <w:r w:rsidR="000059D1" w:rsidRPr="0069583D">
              <w:t>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K_U0</w:t>
            </w:r>
            <w:r w:rsidR="00B0617F">
              <w:t>1</w:t>
            </w:r>
          </w:p>
        </w:tc>
      </w:tr>
      <w:tr w:rsidR="00B0617F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F" w:rsidRDefault="00B06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F" w:rsidRDefault="000059D1" w:rsidP="0000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Student </w:t>
            </w:r>
            <w:r w:rsidR="00DF2419" w:rsidRPr="0069583D">
              <w:t xml:space="preserve">potrafi przekazywać zdobytą wiedzę </w:t>
            </w:r>
            <w:r>
              <w:t>podczas wystąpień ustnych lub pisemnych grupie warsztatowej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7F" w:rsidRDefault="00B06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9583D">
              <w:t>K_U15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0059D1" w:rsidP="0000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 xml:space="preserve">Student </w:t>
            </w:r>
            <w:r w:rsidRPr="0069583D">
              <w:t xml:space="preserve">ma świadomość znaczenia refleksji historycznej </w:t>
            </w:r>
            <w:r>
              <w:t xml:space="preserve">w </w:t>
            </w:r>
            <w:r>
              <w:rPr>
                <w:rFonts w:cs="Calibri"/>
                <w:kern w:val="1"/>
              </w:rPr>
              <w:t xml:space="preserve">relacjach polsko-ukraińskich </w:t>
            </w:r>
            <w:r w:rsidRPr="0069583D">
              <w:t>dla zachowania tożsamości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K_K0</w:t>
            </w:r>
            <w:r w:rsidR="00B0617F">
              <w:t>5</w:t>
            </w:r>
          </w:p>
        </w:tc>
      </w:tr>
    </w:tbl>
    <w:p w:rsidR="00B0617F" w:rsidRDefault="00B0617F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kern w:val="24"/>
        </w:rPr>
      </w:pPr>
      <w:r>
        <w:rPr>
          <w:b/>
          <w:bCs/>
          <w:kern w:val="24"/>
        </w:rPr>
        <w:t>6.Treści kształcenia – oddzielnie dla każdej formy zajęć dydaktycznych</w:t>
      </w:r>
    </w:p>
    <w:p w:rsidR="00201541" w:rsidRDefault="00201541" w:rsidP="00201541">
      <w:pPr>
        <w:jc w:val="center"/>
      </w:pPr>
      <w:r>
        <w:t>(W – wykład; C- ćwiczenia)</w:t>
      </w:r>
    </w:p>
    <w:p w:rsidR="008E0ACB" w:rsidRDefault="008E0ACB" w:rsidP="008E0ACB">
      <w:pPr>
        <w:jc w:val="center"/>
      </w:pPr>
    </w:p>
    <w:p w:rsidR="005B39CE" w:rsidRDefault="005B39CE" w:rsidP="005B39CE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 w:rsidRPr="00317C22">
              <w:t>Lp.</w:t>
            </w:r>
          </w:p>
        </w:tc>
        <w:tc>
          <w:tcPr>
            <w:tcW w:w="8358" w:type="dxa"/>
          </w:tcPr>
          <w:p w:rsidR="005B39CE" w:rsidRPr="00317C22" w:rsidRDefault="005B39CE" w:rsidP="001A3DD4">
            <w:r w:rsidRPr="00317C22">
              <w:t>Tematyka zajęć – szczegółowy opis bloków tematycznych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both"/>
            </w:pPr>
            <w:r w:rsidRPr="00317C22">
              <w:t>Liczba godzin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</w:t>
            </w:r>
            <w:r w:rsidRPr="00317C22">
              <w:t>1</w:t>
            </w:r>
          </w:p>
        </w:tc>
        <w:tc>
          <w:tcPr>
            <w:tcW w:w="8358" w:type="dxa"/>
          </w:tcPr>
          <w:p w:rsidR="005B39CE" w:rsidRPr="00317C22" w:rsidRDefault="005B39CE" w:rsidP="005B39CE">
            <w:pPr>
              <w:shd w:val="clear" w:color="auto" w:fill="FFFFFF"/>
              <w:jc w:val="both"/>
            </w:pPr>
            <w:r w:rsidRPr="00317C22">
              <w:t xml:space="preserve">Periodyzacja stosunków polsko-ukraińskich. Literatura przedmiotu. 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K02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rPr>
                <w:caps/>
              </w:rPr>
              <w:t>Z</w:t>
            </w:r>
            <w:r w:rsidRPr="00317C22"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>
              <w:t xml:space="preserve">jego </w:t>
            </w:r>
            <w:r w:rsidRPr="00317C22">
              <w:t>znaczenie dla ukraińskiego odrodzenia narodowego.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4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K03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4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K04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 xml:space="preserve">Ukraińcy w okresie </w:t>
            </w:r>
            <w:r>
              <w:t xml:space="preserve">I </w:t>
            </w:r>
            <w:r w:rsidRPr="00317C22">
              <w:t xml:space="preserve">wojny </w:t>
            </w:r>
            <w:r>
              <w:t xml:space="preserve">światowej </w:t>
            </w:r>
            <w:r w:rsidRPr="00317C22">
              <w:t>i narodowej rewolucji: walki na frontach, wrzenie rewolucyjne, powstanie Ukraińskiej Centralnej Rady i Ukraińskiej Republiki Ludowej, Hetmanat, pod rządami Dyrektoriatu (odrodzenie republiki)</w:t>
            </w:r>
            <w:r>
              <w:t>. Wojna polsko-zachodnioukraińska o Lwów i Galicję Wschodnią</w:t>
            </w:r>
            <w:r w:rsidRPr="00317C22">
              <w:t xml:space="preserve">, 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K05</w:t>
            </w:r>
          </w:p>
        </w:tc>
        <w:tc>
          <w:tcPr>
            <w:tcW w:w="8358" w:type="dxa"/>
          </w:tcPr>
          <w:p w:rsidR="005B39CE" w:rsidRPr="003B744B" w:rsidRDefault="005B39CE" w:rsidP="001A3DD4">
            <w:pPr>
              <w:jc w:val="both"/>
            </w:pPr>
            <w:r>
              <w:t>Kształtowanie się sojuszu polsko-ukraińskiego w latach 1919-1920: „</w:t>
            </w:r>
            <w:r w:rsidRPr="003B744B">
              <w:t>umowa warszawska</w:t>
            </w:r>
            <w:r>
              <w:t>”, klęska wyprawy kijowskiej.</w:t>
            </w:r>
            <w:r w:rsidRPr="003B744B">
              <w:t xml:space="preserve"> Polityczna i wojskowa emigracja Ukraińców w Polsce.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4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K06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>Podbój Ukrainy przez bolszewików, przyczyny porażki ukraińskiej rewolucji narodowej</w:t>
            </w:r>
            <w:r>
              <w:t xml:space="preserve">. </w:t>
            </w:r>
            <w:r w:rsidRPr="00317C22"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K07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4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lastRenderedPageBreak/>
              <w:t>K08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 xml:space="preserve">Ukraina i Ukraińcy podczas II wojny światowej. </w:t>
            </w:r>
            <w:r>
              <w:t xml:space="preserve">Akcja antypolska OUN-UPA. Tragedia polskiej na Wołyniu i w Galicji Wschodniej. Nieudane próby polsko-ukraińskiego porozumienia (UPA – AK, WiN) 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K09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rPr>
                <w:caps/>
              </w:rPr>
              <w:t>U</w:t>
            </w:r>
            <w:r w:rsidRPr="00317C22">
              <w:t>kraina po II wojnie światowej: granice, społeczeństwo, przesiedlenia ludności</w:t>
            </w:r>
            <w:r>
              <w:t xml:space="preserve"> (</w:t>
            </w:r>
            <w:r w:rsidRPr="00317C22">
              <w:t>różne fale radzieckiego reżimu (stalinizacja, odwilż w czasach Chruszczowa, polityka Brzeżniewa, pierestrojka).</w:t>
            </w:r>
            <w: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K10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 xml:space="preserve">Kształtowanie się ruchu opozycyjnego </w:t>
            </w:r>
            <w:r>
              <w:t>na Ukrainie Radzieckiej</w:t>
            </w:r>
            <w:r w:rsidRPr="00317C22">
              <w:t>, ukraińska emigracja w Europie i na świecie (podtrzymywanie tradycji historycznej i wkład w rozwój dziedzictwa kulturowego).</w:t>
            </w:r>
            <w:r>
              <w:t xml:space="preserve"> Stosunek opozycji polskiej w PRL do sprawy ukraińskiej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</w:pPr>
            <w:r>
              <w:t>K11</w:t>
            </w:r>
          </w:p>
        </w:tc>
        <w:tc>
          <w:tcPr>
            <w:tcW w:w="8358" w:type="dxa"/>
          </w:tcPr>
          <w:p w:rsidR="005B39CE" w:rsidRPr="00317C22" w:rsidRDefault="005B39CE" w:rsidP="001A3DD4">
            <w:pPr>
              <w:jc w:val="both"/>
            </w:pPr>
            <w:r w:rsidRPr="00317C22">
              <w:t>Ukraina</w:t>
            </w:r>
            <w:r w:rsidRPr="00317C22">
              <w:rPr>
                <w:caps/>
              </w:rPr>
              <w:t xml:space="preserve"> </w:t>
            </w:r>
            <w:r w:rsidRPr="00317C22">
              <w:t xml:space="preserve">niepodległa. Kształtowanie się systemu politycznego i suwerennych instytucji państwowych. </w:t>
            </w:r>
            <w:r>
              <w:t>Europejskie aspiracje Ukrainy. Relacje z Polakami.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</w:pPr>
            <w:r>
              <w:t>2</w:t>
            </w:r>
          </w:p>
        </w:tc>
      </w:tr>
      <w:tr w:rsidR="005B39CE" w:rsidRPr="00317C22" w:rsidTr="001A3DD4">
        <w:tc>
          <w:tcPr>
            <w:tcW w:w="817" w:type="dxa"/>
            <w:vAlign w:val="center"/>
          </w:tcPr>
          <w:p w:rsidR="005B39CE" w:rsidRPr="00317C22" w:rsidRDefault="005B39CE" w:rsidP="001A3DD4">
            <w:pPr>
              <w:jc w:val="center"/>
              <w:rPr>
                <w:b/>
              </w:rPr>
            </w:pPr>
          </w:p>
        </w:tc>
        <w:tc>
          <w:tcPr>
            <w:tcW w:w="8358" w:type="dxa"/>
          </w:tcPr>
          <w:p w:rsidR="005B39CE" w:rsidRPr="00317C22" w:rsidRDefault="005B39CE" w:rsidP="001A3DD4">
            <w:pPr>
              <w:shd w:val="clear" w:color="auto" w:fill="FFFFFF"/>
              <w:rPr>
                <w:b/>
              </w:rPr>
            </w:pPr>
            <w:r w:rsidRPr="00317C22">
              <w:rPr>
                <w:b/>
              </w:rPr>
              <w:t xml:space="preserve">Razem </w:t>
            </w:r>
          </w:p>
        </w:tc>
        <w:tc>
          <w:tcPr>
            <w:tcW w:w="870" w:type="dxa"/>
          </w:tcPr>
          <w:p w:rsidR="005B39CE" w:rsidRPr="00317C22" w:rsidRDefault="005B39CE" w:rsidP="001A3DD4">
            <w:pPr>
              <w:jc w:val="center"/>
              <w:rPr>
                <w:b/>
              </w:rPr>
            </w:pPr>
            <w:r w:rsidRPr="00317C22">
              <w:rPr>
                <w:b/>
              </w:rPr>
              <w:t>30</w:t>
            </w:r>
          </w:p>
        </w:tc>
      </w:tr>
    </w:tbl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  <w:r>
        <w:rPr>
          <w:b/>
          <w:bCs/>
          <w:kern w:val="24"/>
        </w:rPr>
        <w:t>7. Metody weryfikacji efektów kształcenia w odniesieniu do poszczególnych efektów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tbl>
      <w:tblPr>
        <w:tblW w:w="9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923"/>
        <w:gridCol w:w="133"/>
        <w:gridCol w:w="1056"/>
        <w:gridCol w:w="902"/>
        <w:gridCol w:w="992"/>
        <w:gridCol w:w="1276"/>
        <w:gridCol w:w="1134"/>
        <w:gridCol w:w="1276"/>
        <w:gridCol w:w="923"/>
      </w:tblGrid>
      <w:tr w:rsidR="005B39CE" w:rsidTr="005B39CE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Efekt kształcenia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5B39CE" w:rsidTr="00C24888">
        <w:trPr>
          <w:trHeight w:val="39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rPr>
                <w:i/>
                <w:iCs/>
                <w:kern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pisemny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Kolok</w:t>
            </w:r>
            <w:r w:rsidR="00C24888">
              <w:rPr>
                <w:i/>
                <w:iCs/>
                <w:kern w:val="24"/>
              </w:rPr>
              <w:t>-</w:t>
            </w:r>
            <w:r>
              <w:rPr>
                <w:i/>
                <w:iCs/>
                <w:kern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 w:rsidP="00A73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Zaliczenie </w:t>
            </w:r>
            <w:r w:rsidR="00A73925">
              <w:rPr>
                <w:i/>
                <w:iCs/>
                <w:kern w:val="24"/>
              </w:rPr>
              <w:t>ustne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Zalicze</w:t>
            </w:r>
            <w:r w:rsidR="00C24888">
              <w:rPr>
                <w:i/>
                <w:iCs/>
                <w:kern w:val="24"/>
              </w:rPr>
              <w:t>-</w:t>
            </w:r>
            <w:r>
              <w:rPr>
                <w:i/>
                <w:iCs/>
                <w:kern w:val="24"/>
              </w:rPr>
              <w:t>nie lektur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CE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Praca na zajęciach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</w:tr>
      <w:tr w:rsidR="005B39CE" w:rsidTr="00C24888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CE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5B39CE" w:rsidTr="00C24888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CE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C24888" w:rsidTr="00C24888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88" w:rsidRDefault="00C248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5B39CE" w:rsidTr="00C24888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CE" w:rsidRDefault="005E2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CE" w:rsidRDefault="005B39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</w:tbl>
    <w:p w:rsidR="00AD444D" w:rsidRDefault="00AD444D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  <w:r>
        <w:rPr>
          <w:b/>
          <w:bCs/>
          <w:kern w:val="24"/>
        </w:rPr>
        <w:t>8. Ocena osiągniętych efektów kształcenia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8.1. Sposoby oceny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formująca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 w:rsidP="00A73925">
            <w:pPr>
              <w:widowControl w:val="0"/>
              <w:autoSpaceDE w:val="0"/>
              <w:autoSpaceDN w:val="0"/>
              <w:adjustRightInd w:val="0"/>
            </w:pPr>
            <w:r>
              <w:t xml:space="preserve">Zaliczenie </w:t>
            </w:r>
            <w:r w:rsidR="00A73925">
              <w:t>ustne</w:t>
            </w:r>
          </w:p>
        </w:tc>
      </w:tr>
      <w:tr w:rsidR="00C24888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8" w:rsidRDefault="00C248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8" w:rsidRPr="00C24888" w:rsidRDefault="00C24888" w:rsidP="00C24888">
            <w:pPr>
              <w:widowControl w:val="0"/>
              <w:autoSpaceDE w:val="0"/>
              <w:autoSpaceDN w:val="0"/>
              <w:adjustRightInd w:val="0"/>
            </w:pPr>
            <w:r w:rsidRPr="00C24888">
              <w:rPr>
                <w:iCs/>
                <w:kern w:val="24"/>
              </w:rPr>
              <w:t xml:space="preserve">Zaliczenie </w:t>
            </w:r>
            <w:r w:rsidR="00A73925">
              <w:rPr>
                <w:iCs/>
                <w:kern w:val="24"/>
              </w:rPr>
              <w:t xml:space="preserve">jednej </w:t>
            </w:r>
            <w:r w:rsidRPr="00C24888">
              <w:rPr>
                <w:iCs/>
                <w:kern w:val="24"/>
              </w:rPr>
              <w:t>lektur</w:t>
            </w:r>
            <w:r w:rsidR="00A73925">
              <w:rPr>
                <w:iCs/>
                <w:kern w:val="24"/>
              </w:rPr>
              <w:t>y</w:t>
            </w:r>
          </w:p>
        </w:tc>
      </w:tr>
      <w:tr w:rsidR="00C24888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8" w:rsidRDefault="00C248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88" w:rsidRPr="00C24888" w:rsidRDefault="00C24888">
            <w:pPr>
              <w:widowControl w:val="0"/>
              <w:autoSpaceDE w:val="0"/>
              <w:autoSpaceDN w:val="0"/>
              <w:adjustRightInd w:val="0"/>
            </w:pPr>
            <w:r w:rsidRPr="00C24888">
              <w:rPr>
                <w:iCs/>
                <w:kern w:val="24"/>
              </w:rPr>
              <w:t>Praca na zajęciach</w:t>
            </w:r>
          </w:p>
        </w:tc>
      </w:tr>
    </w:tbl>
    <w:p w:rsidR="00201541" w:rsidRDefault="00201541" w:rsidP="00201541">
      <w:pPr>
        <w:rPr>
          <w:b/>
          <w:bCs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podsumowująca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 w:rsidP="00C24888">
            <w:r>
              <w:t xml:space="preserve">Zaliczenie </w:t>
            </w:r>
            <w:r w:rsidR="00C24888">
              <w:t>konwersatorium</w:t>
            </w:r>
            <w:r>
              <w:t xml:space="preserve"> na podstawie F1</w:t>
            </w:r>
            <w:r w:rsidR="00C24888">
              <w:t>+F2+F3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5E194C" w:rsidRDefault="005E194C" w:rsidP="005E194C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8.2. Kryteria oceny </w:t>
      </w:r>
    </w:p>
    <w:p w:rsidR="005E194C" w:rsidRDefault="005E194C" w:rsidP="005E194C">
      <w:pPr>
        <w:shd w:val="clear" w:color="auto" w:fill="FFFFFF"/>
        <w:jc w:val="center"/>
        <w:rPr>
          <w:b/>
          <w:bC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49"/>
        <w:gridCol w:w="2833"/>
        <w:gridCol w:w="2692"/>
      </w:tblGrid>
      <w:tr w:rsidR="005E194C" w:rsidTr="001A3DD4">
        <w:trPr>
          <w:trHeight w:val="397"/>
        </w:trPr>
        <w:tc>
          <w:tcPr>
            <w:tcW w:w="1526" w:type="dxa"/>
            <w:vAlign w:val="center"/>
          </w:tcPr>
          <w:p w:rsidR="005E194C" w:rsidRDefault="005E194C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Efekt kształcenia</w:t>
            </w:r>
          </w:p>
        </w:tc>
        <w:tc>
          <w:tcPr>
            <w:tcW w:w="2551" w:type="dxa"/>
            <w:vAlign w:val="center"/>
          </w:tcPr>
          <w:p w:rsidR="005E194C" w:rsidRDefault="005E194C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dostateczną</w:t>
            </w:r>
          </w:p>
        </w:tc>
        <w:tc>
          <w:tcPr>
            <w:tcW w:w="2835" w:type="dxa"/>
            <w:vAlign w:val="center"/>
          </w:tcPr>
          <w:p w:rsidR="005E194C" w:rsidRDefault="005E194C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dobrą</w:t>
            </w:r>
          </w:p>
        </w:tc>
        <w:tc>
          <w:tcPr>
            <w:tcW w:w="2694" w:type="dxa"/>
            <w:vAlign w:val="center"/>
          </w:tcPr>
          <w:p w:rsidR="005E194C" w:rsidRDefault="005E194C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bardzo dobrą</w:t>
            </w:r>
          </w:p>
        </w:tc>
      </w:tr>
      <w:tr w:rsidR="005E194C" w:rsidRPr="00BE1E86" w:rsidTr="001A3DD4">
        <w:trPr>
          <w:trHeight w:val="397"/>
        </w:trPr>
        <w:tc>
          <w:tcPr>
            <w:tcW w:w="1526" w:type="dxa"/>
            <w:vAlign w:val="center"/>
          </w:tcPr>
          <w:p w:rsidR="005E194C" w:rsidRDefault="005E194C" w:rsidP="005E194C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 xml:space="preserve">W_01; </w:t>
            </w: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U_01; U_02</w:t>
            </w: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5E194C" w:rsidRPr="005E194C" w:rsidRDefault="005E194C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</w:tc>
        <w:tc>
          <w:tcPr>
            <w:tcW w:w="2551" w:type="dxa"/>
            <w:vAlign w:val="center"/>
          </w:tcPr>
          <w:p w:rsidR="005E194C" w:rsidRPr="002621B0" w:rsidRDefault="005E194C" w:rsidP="001A3DD4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</w:t>
            </w:r>
            <w:r w:rsidRPr="002621B0">
              <w:lastRenderedPageBreak/>
              <w:t xml:space="preserve">zakresu </w:t>
            </w:r>
            <w:r>
              <w:t xml:space="preserve">relacji polsko-ukraińskich </w:t>
            </w:r>
            <w:r w:rsidRPr="002621B0">
              <w:t xml:space="preserve">w stopniu minimalnym; potrafi </w:t>
            </w:r>
            <w:r>
              <w:rPr>
                <w:rFonts w:cs="Calibri"/>
                <w:kern w:val="1"/>
              </w:rPr>
              <w:t>samodzielnie zdobywać informacje historyczne o relacjach polsko-ukraińskich z różnych źródeł historycznych i opracowań</w:t>
            </w:r>
            <w:r>
              <w:t xml:space="preserve"> oraz przedstawić go grupie warsztatowej w stopniu minimalnym</w:t>
            </w:r>
          </w:p>
          <w:p w:rsidR="005E194C" w:rsidRPr="002621B0" w:rsidRDefault="005E194C" w:rsidP="001A3DD4">
            <w:pPr>
              <w:spacing w:line="276" w:lineRule="auto"/>
              <w:jc w:val="both"/>
              <w:rPr>
                <w:kern w:val="24"/>
              </w:rPr>
            </w:pPr>
          </w:p>
          <w:p w:rsidR="005E194C" w:rsidRDefault="005E194C" w:rsidP="001A3DD4">
            <w:pPr>
              <w:spacing w:line="276" w:lineRule="auto"/>
              <w:jc w:val="both"/>
              <w:rPr>
                <w:kern w:val="24"/>
              </w:rPr>
            </w:pPr>
          </w:p>
          <w:p w:rsidR="005E194C" w:rsidRPr="002621B0" w:rsidRDefault="005E194C" w:rsidP="001A3DD4">
            <w:pPr>
              <w:shd w:val="clear" w:color="auto" w:fill="FFFFFF"/>
              <w:spacing w:line="276" w:lineRule="auto"/>
              <w:jc w:val="both"/>
              <w:rPr>
                <w:kern w:val="24"/>
              </w:rPr>
            </w:pPr>
          </w:p>
        </w:tc>
        <w:tc>
          <w:tcPr>
            <w:tcW w:w="2835" w:type="dxa"/>
            <w:vAlign w:val="center"/>
          </w:tcPr>
          <w:p w:rsidR="005E194C" w:rsidRPr="002621B0" w:rsidRDefault="005E194C" w:rsidP="005E194C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zakresu </w:t>
            </w:r>
            <w:r>
              <w:t xml:space="preserve">relacji </w:t>
            </w:r>
            <w:r>
              <w:lastRenderedPageBreak/>
              <w:t xml:space="preserve">polsko-ukraińskich </w:t>
            </w:r>
            <w:r w:rsidRPr="002621B0">
              <w:t xml:space="preserve">w stopniu </w:t>
            </w:r>
            <w:r>
              <w:t>średnim</w:t>
            </w:r>
            <w:r w:rsidRPr="002621B0">
              <w:t xml:space="preserve">; potrafi </w:t>
            </w:r>
            <w:r>
              <w:rPr>
                <w:rFonts w:cs="Calibri"/>
                <w:kern w:val="1"/>
              </w:rPr>
              <w:t>samodzielnie zdobywać informacje historyczne o relacjach polsko-ukraińskich z różnych źródeł historycznych i opracowań</w:t>
            </w:r>
            <w:r>
              <w:t xml:space="preserve"> oraz przedstawić go grupie warsztatowej w stopniu dobrym</w:t>
            </w:r>
          </w:p>
          <w:p w:rsidR="005E194C" w:rsidRPr="002621B0" w:rsidRDefault="005E194C" w:rsidP="001A3DD4">
            <w:pPr>
              <w:shd w:val="clear" w:color="auto" w:fill="FFFFFF"/>
              <w:spacing w:line="276" w:lineRule="auto"/>
              <w:jc w:val="both"/>
            </w:pPr>
          </w:p>
          <w:p w:rsidR="005E194C" w:rsidRPr="002621B0" w:rsidRDefault="005E194C" w:rsidP="001A3DD4">
            <w:pPr>
              <w:shd w:val="clear" w:color="auto" w:fill="FFFFFF"/>
              <w:spacing w:line="276" w:lineRule="auto"/>
              <w:jc w:val="both"/>
            </w:pPr>
          </w:p>
          <w:p w:rsidR="005E194C" w:rsidRDefault="005E194C" w:rsidP="001A3DD4">
            <w:pPr>
              <w:shd w:val="clear" w:color="auto" w:fill="FFFFFF"/>
              <w:spacing w:line="276" w:lineRule="auto"/>
              <w:jc w:val="both"/>
            </w:pPr>
          </w:p>
          <w:p w:rsidR="005E194C" w:rsidRPr="002621B0" w:rsidRDefault="005E194C" w:rsidP="001A3DD4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Align w:val="center"/>
          </w:tcPr>
          <w:p w:rsidR="005E194C" w:rsidRPr="002621B0" w:rsidRDefault="005E194C" w:rsidP="005E194C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zakresu </w:t>
            </w:r>
            <w:r>
              <w:t xml:space="preserve">relacji </w:t>
            </w:r>
            <w:r>
              <w:lastRenderedPageBreak/>
              <w:t xml:space="preserve">polsko-ukraińskich </w:t>
            </w:r>
            <w:r w:rsidRPr="002621B0">
              <w:t xml:space="preserve">w stopniu </w:t>
            </w:r>
            <w:r>
              <w:t>biegłym</w:t>
            </w:r>
            <w:r w:rsidRPr="002621B0">
              <w:t xml:space="preserve">; potrafi </w:t>
            </w:r>
            <w:r>
              <w:rPr>
                <w:rFonts w:cs="Calibri"/>
                <w:kern w:val="1"/>
              </w:rPr>
              <w:t>samodzielnie zdobywać informacje historyczne o relacjach polsko-ukraińskich z różnych źródeł historycznych i opracowań</w:t>
            </w:r>
            <w:r>
              <w:t xml:space="preserve"> oraz przedstawić go grupie warsztatowej w stopniu bardzo dobrym, </w:t>
            </w:r>
            <w:r w:rsidRPr="002621B0">
              <w:t xml:space="preserve">na zajęciach jest przygotowany </w:t>
            </w:r>
            <w:r>
              <w:t>i aktywny, wykazuje się systema</w:t>
            </w:r>
            <w:r w:rsidRPr="002621B0">
              <w:t xml:space="preserve">tycznością; 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9. Litera</w:t>
      </w:r>
      <w:r w:rsidR="008E0ACB">
        <w:rPr>
          <w:b/>
          <w:bCs/>
          <w:kern w:val="24"/>
        </w:rPr>
        <w:t>tura podstawowa i uzupełniająca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C24888" w:rsidRPr="001179D4" w:rsidRDefault="00C24888" w:rsidP="00407CDC">
      <w:pPr>
        <w:ind w:left="284" w:hanging="284"/>
        <w:jc w:val="both"/>
      </w:pPr>
      <w:r w:rsidRPr="001179D4">
        <w:t>1. Beauvois</w:t>
      </w:r>
      <w:r w:rsidRPr="00F91B52">
        <w:t xml:space="preserve"> </w:t>
      </w:r>
      <w:r w:rsidRPr="001179D4">
        <w:t xml:space="preserve">D., </w:t>
      </w:r>
      <w:r w:rsidRPr="001179D4">
        <w:rPr>
          <w:i/>
        </w:rPr>
        <w:t>Trójkąt ukraiński. Szlachta, carat i lud na Wołyniu, Podolu i Kijowszczyźnie 1793-1914</w:t>
      </w:r>
      <w:r w:rsidRPr="001179D4">
        <w:t>, Lublin 2005;</w:t>
      </w:r>
    </w:p>
    <w:p w:rsidR="00C24888" w:rsidRPr="001179D4" w:rsidRDefault="00C24888" w:rsidP="00407CDC">
      <w:pPr>
        <w:ind w:left="426" w:hanging="426"/>
        <w:jc w:val="both"/>
      </w:pPr>
      <w:r w:rsidRPr="001179D4">
        <w:t>2. Bruski</w:t>
      </w:r>
      <w:r w:rsidRPr="00F91B52">
        <w:t xml:space="preserve"> </w:t>
      </w:r>
      <w:r w:rsidRPr="001179D4">
        <w:t xml:space="preserve">J.J., </w:t>
      </w:r>
      <w:r w:rsidRPr="001179D4">
        <w:rPr>
          <w:i/>
        </w:rPr>
        <w:t>Petlurowcy. Centrum Państwowe Ukraińskiej Republiki Ludowej na wychodźstwie (1919-1924)</w:t>
      </w:r>
      <w:r w:rsidRPr="001179D4">
        <w:t xml:space="preserve">, Kraków 2000; </w:t>
      </w:r>
    </w:p>
    <w:p w:rsidR="00C24888" w:rsidRDefault="00C24888" w:rsidP="00407CDC">
      <w:pPr>
        <w:ind w:left="426" w:hanging="426"/>
        <w:jc w:val="both"/>
      </w:pPr>
      <w:r>
        <w:t>3</w:t>
      </w:r>
      <w:r w:rsidRPr="001179D4">
        <w:t>. Gancarz</w:t>
      </w:r>
      <w:r w:rsidRPr="00F91B52">
        <w:t xml:space="preserve"> </w:t>
      </w:r>
      <w:r w:rsidRPr="001179D4">
        <w:t xml:space="preserve">B., </w:t>
      </w:r>
      <w:r w:rsidRPr="001179D4">
        <w:rPr>
          <w:i/>
        </w:rPr>
        <w:t>My szlachta ukraińska... Zarys życia i działalności Wacława Lipińskiego (1882-1914)</w:t>
      </w:r>
      <w:r w:rsidRPr="001179D4">
        <w:t>, Kraków 2006;</w:t>
      </w:r>
    </w:p>
    <w:p w:rsidR="00C24888" w:rsidRPr="001179D4" w:rsidRDefault="00C24888" w:rsidP="00407CDC">
      <w:pPr>
        <w:ind w:left="426" w:hanging="426"/>
        <w:jc w:val="both"/>
      </w:pPr>
      <w:r>
        <w:t>5. Kolańczuk</w:t>
      </w:r>
      <w:r w:rsidRPr="00F91B52">
        <w:t xml:space="preserve"> </w:t>
      </w:r>
      <w:r>
        <w:t xml:space="preserve">A., </w:t>
      </w:r>
      <w:r w:rsidRPr="00430F9D">
        <w:rPr>
          <w:i/>
        </w:rPr>
        <w:t>Ukraińscy emigranci polityczni w życiu naukowym, kulturalnym, społecznym i gospodarczym Drugiej Rzeczypospolitej</w:t>
      </w:r>
      <w:r>
        <w:t>, Przemyśl 2019;</w:t>
      </w:r>
    </w:p>
    <w:p w:rsidR="00C24888" w:rsidRPr="001179D4" w:rsidRDefault="00C24888" w:rsidP="00407CDC">
      <w:pPr>
        <w:jc w:val="both"/>
      </w:pPr>
      <w:r>
        <w:t>6</w:t>
      </w:r>
      <w:r w:rsidRPr="001179D4">
        <w:t>. Kozak</w:t>
      </w:r>
      <w:r w:rsidRPr="00F91B52">
        <w:t xml:space="preserve"> </w:t>
      </w:r>
      <w:r w:rsidRPr="001179D4">
        <w:t xml:space="preserve">S., </w:t>
      </w:r>
      <w:r w:rsidRPr="001179D4">
        <w:rPr>
          <w:i/>
        </w:rPr>
        <w:t>Ukraińscy spiskowcy i mesjaniści. Bractwo Cyryla i Metodego</w:t>
      </w:r>
      <w:r w:rsidRPr="001179D4">
        <w:t>, Warszawa 1990;</w:t>
      </w:r>
    </w:p>
    <w:p w:rsidR="00C24888" w:rsidRPr="001179D4" w:rsidRDefault="00C24888" w:rsidP="00407CDC">
      <w:pPr>
        <w:ind w:left="426" w:hanging="426"/>
        <w:jc w:val="both"/>
      </w:pPr>
      <w:r>
        <w:t>7</w:t>
      </w:r>
      <w:r w:rsidRPr="001179D4">
        <w:t>. Kozłowski</w:t>
      </w:r>
      <w:r w:rsidRPr="00AC0A45">
        <w:t xml:space="preserve"> </w:t>
      </w:r>
      <w:r w:rsidRPr="001179D4">
        <w:t xml:space="preserve">M., </w:t>
      </w:r>
      <w:r w:rsidRPr="001179D4">
        <w:rPr>
          <w:i/>
        </w:rPr>
        <w:t>Zapomniana wojna. Walki o Lwów i Galicję Wschodnią 1918-1919</w:t>
      </w:r>
      <w:r w:rsidRPr="001179D4">
        <w:t>, Bydgoszcz 1999;</w:t>
      </w:r>
    </w:p>
    <w:p w:rsidR="00C24888" w:rsidRPr="009F085C" w:rsidRDefault="00C24888" w:rsidP="00407CDC">
      <w:pPr>
        <w:ind w:left="426" w:hanging="426"/>
        <w:jc w:val="both"/>
      </w:pPr>
      <w:r>
        <w:t>8</w:t>
      </w:r>
      <w:r w:rsidRPr="009F085C">
        <w:t xml:space="preserve">. </w:t>
      </w:r>
      <w:r>
        <w:t>Mędrzecki</w:t>
      </w:r>
      <w:r w:rsidRPr="00AC0A45">
        <w:t xml:space="preserve"> </w:t>
      </w:r>
      <w:r>
        <w:t xml:space="preserve">W., </w:t>
      </w:r>
      <w:r w:rsidRPr="00D40C3A">
        <w:rPr>
          <w:i/>
        </w:rPr>
        <w:t>Inteligencja polska na Wołyniu w okresie międzywojennym</w:t>
      </w:r>
      <w:r>
        <w:t>,</w:t>
      </w:r>
      <w:r w:rsidRPr="009F085C">
        <w:t xml:space="preserve"> Warszawa 2005</w:t>
      </w:r>
      <w:r>
        <w:t>;</w:t>
      </w:r>
      <w:r w:rsidRPr="009F085C">
        <w:t xml:space="preserve"> </w:t>
      </w:r>
    </w:p>
    <w:p w:rsidR="00C24888" w:rsidRPr="009F085C" w:rsidRDefault="00C24888" w:rsidP="00407CDC">
      <w:pPr>
        <w:ind w:left="426" w:hanging="426"/>
        <w:jc w:val="both"/>
      </w:pPr>
      <w:r>
        <w:t>9. Mędrzecki</w:t>
      </w:r>
      <w:r w:rsidRPr="00AC0A45">
        <w:t xml:space="preserve"> </w:t>
      </w:r>
      <w:r>
        <w:t>W.,</w:t>
      </w:r>
      <w:r w:rsidRPr="009F085C">
        <w:t xml:space="preserve"> </w:t>
      </w:r>
      <w:r w:rsidRPr="00270E61">
        <w:rPr>
          <w:i/>
        </w:rPr>
        <w:t>Kresowy kalejdoskop. Wędrówki przez Ziemie Wschodnie Drugiej Rzeczypospolitej 1918-1939</w:t>
      </w:r>
      <w:r>
        <w:rPr>
          <w:i/>
        </w:rPr>
        <w:t>,</w:t>
      </w:r>
      <w:r w:rsidRPr="009F085C">
        <w:t xml:space="preserve"> Kraków 2018</w:t>
      </w:r>
      <w:r>
        <w:t>;</w:t>
      </w:r>
    </w:p>
    <w:p w:rsidR="00C24888" w:rsidRPr="001179D4" w:rsidRDefault="00C24888" w:rsidP="00407CDC">
      <w:pPr>
        <w:ind w:left="426" w:hanging="426"/>
        <w:jc w:val="both"/>
      </w:pPr>
      <w:r w:rsidRPr="001179D4">
        <w:t>1</w:t>
      </w:r>
      <w:r>
        <w:t>0</w:t>
      </w:r>
      <w:r w:rsidRPr="001179D4">
        <w:t>. Motyka</w:t>
      </w:r>
      <w:r w:rsidRPr="00AC0A45">
        <w:t xml:space="preserve"> </w:t>
      </w:r>
      <w:r w:rsidRPr="001179D4">
        <w:t xml:space="preserve">G., </w:t>
      </w:r>
      <w:r w:rsidRPr="001179D4">
        <w:rPr>
          <w:i/>
        </w:rPr>
        <w:t>Ukraińska partyzantka 1942-1960. Działalność Organizacji Ukraińskich Nacjonalistów i Ukraińskiej Armii Powstańczej</w:t>
      </w:r>
      <w:r w:rsidRPr="001179D4">
        <w:t>, Warszawa 2006;</w:t>
      </w:r>
    </w:p>
    <w:p w:rsidR="00C24888" w:rsidRPr="001179D4" w:rsidRDefault="00C24888" w:rsidP="00407CDC">
      <w:pPr>
        <w:jc w:val="both"/>
      </w:pPr>
      <w:r>
        <w:rPr>
          <w:iCs/>
        </w:rPr>
        <w:t>11. Motyka</w:t>
      </w:r>
      <w:r w:rsidRPr="001A5D70">
        <w:rPr>
          <w:iCs/>
        </w:rPr>
        <w:t xml:space="preserve"> </w:t>
      </w:r>
      <w:r>
        <w:rPr>
          <w:iCs/>
        </w:rPr>
        <w:t xml:space="preserve">G., </w:t>
      </w:r>
      <w:r w:rsidRPr="001179D4">
        <w:rPr>
          <w:i/>
          <w:iCs/>
        </w:rPr>
        <w:t>Wołyń</w:t>
      </w:r>
      <w:r>
        <w:rPr>
          <w:i/>
          <w:iCs/>
        </w:rPr>
        <w:t xml:space="preserve"> ‘</w:t>
      </w:r>
      <w:r w:rsidRPr="001179D4">
        <w:rPr>
          <w:i/>
          <w:iCs/>
        </w:rPr>
        <w:t>43</w:t>
      </w:r>
      <w:r w:rsidRPr="001179D4">
        <w:t>, Kraków 2016</w:t>
      </w:r>
      <w:r>
        <w:t>;</w:t>
      </w:r>
    </w:p>
    <w:p w:rsidR="00C24888" w:rsidRDefault="00C24888" w:rsidP="00407CDC">
      <w:pPr>
        <w:ind w:left="426" w:hanging="426"/>
        <w:jc w:val="both"/>
      </w:pPr>
      <w:r>
        <w:rPr>
          <w:iCs/>
        </w:rPr>
        <w:t>12. Motyka</w:t>
      </w:r>
      <w:r w:rsidRPr="001A5D70">
        <w:rPr>
          <w:iCs/>
        </w:rPr>
        <w:t xml:space="preserve"> </w:t>
      </w:r>
      <w:r>
        <w:rPr>
          <w:iCs/>
        </w:rPr>
        <w:t>G., Wnuk</w:t>
      </w:r>
      <w:r w:rsidRPr="001A5D70">
        <w:rPr>
          <w:iCs/>
        </w:rPr>
        <w:t xml:space="preserve"> </w:t>
      </w:r>
      <w:r>
        <w:rPr>
          <w:iCs/>
        </w:rPr>
        <w:t xml:space="preserve">R., </w:t>
      </w:r>
      <w:r w:rsidRPr="001179D4">
        <w:rPr>
          <w:i/>
          <w:iCs/>
        </w:rPr>
        <w:t>Pany i rezuny. Współpraca AK-WiN i UPA 1945–1947</w:t>
      </w:r>
      <w:r w:rsidRPr="001179D4">
        <w:t>, Warszawa 1997</w:t>
      </w:r>
      <w:r>
        <w:t>;</w:t>
      </w:r>
    </w:p>
    <w:p w:rsidR="00C24888" w:rsidRDefault="00C24888" w:rsidP="00407CDC">
      <w:pPr>
        <w:ind w:left="426" w:hanging="426"/>
        <w:jc w:val="both"/>
      </w:pPr>
      <w:r w:rsidRPr="005F75F9">
        <w:t>1</w:t>
      </w:r>
      <w:r>
        <w:t>3</w:t>
      </w:r>
      <w:r w:rsidRPr="005F75F9">
        <w:t>. Pisuliński</w:t>
      </w:r>
      <w:r w:rsidRPr="001A5D70">
        <w:t xml:space="preserve"> </w:t>
      </w:r>
      <w:r w:rsidRPr="005F75F9">
        <w:t xml:space="preserve">J., </w:t>
      </w:r>
      <w:r w:rsidRPr="005F75F9">
        <w:rPr>
          <w:i/>
        </w:rPr>
        <w:t>Przesiedlenie ludności ukraińskiej z Polski do USRR w latach 1944-1947</w:t>
      </w:r>
      <w:r w:rsidRPr="005F75F9">
        <w:t>, Rzeszów 2009</w:t>
      </w:r>
      <w:r>
        <w:t>;</w:t>
      </w:r>
    </w:p>
    <w:p w:rsidR="00C24888" w:rsidRPr="005F75F9" w:rsidRDefault="00C24888" w:rsidP="00407CDC">
      <w:pPr>
        <w:jc w:val="both"/>
      </w:pPr>
      <w:r>
        <w:t>14. Pisuliński</w:t>
      </w:r>
      <w:r w:rsidRPr="001A5D70">
        <w:t xml:space="preserve"> </w:t>
      </w:r>
      <w:r>
        <w:t>J.,</w:t>
      </w:r>
      <w:r w:rsidRPr="005F75F9">
        <w:t xml:space="preserve"> </w:t>
      </w:r>
      <w:r w:rsidRPr="005F75F9">
        <w:rPr>
          <w:i/>
        </w:rPr>
        <w:t>Akcja specjalna „Wisła”</w:t>
      </w:r>
      <w:r w:rsidRPr="005F75F9">
        <w:t>, Rzeszów 2017;</w:t>
      </w:r>
    </w:p>
    <w:p w:rsidR="00407CDC" w:rsidRPr="0032565C" w:rsidRDefault="00C24888" w:rsidP="00407CDC">
      <w:pPr>
        <w:ind w:left="426" w:hanging="426"/>
      </w:pPr>
      <w:r>
        <w:t>1</w:t>
      </w:r>
      <w:r w:rsidR="00407CDC">
        <w:t>5</w:t>
      </w:r>
      <w:r>
        <w:t xml:space="preserve">. </w:t>
      </w:r>
      <w:r w:rsidR="00407CDC" w:rsidRPr="003F7C3A">
        <w:rPr>
          <w:i/>
        </w:rPr>
        <w:t>Polska</w:t>
      </w:r>
      <w:r w:rsidR="00407CDC" w:rsidRPr="00E339B2">
        <w:rPr>
          <w:i/>
        </w:rPr>
        <w:t xml:space="preserve"> – </w:t>
      </w:r>
      <w:r w:rsidR="00407CDC" w:rsidRPr="003F7C3A">
        <w:rPr>
          <w:i/>
        </w:rPr>
        <w:t>Ukraina. 1000 lat sąsiedztwa</w:t>
      </w:r>
      <w:r w:rsidR="00407CDC" w:rsidRPr="0032565C">
        <w:t xml:space="preserve">, </w:t>
      </w:r>
      <w:r w:rsidR="00407CDC">
        <w:t>pod red. S. Stępnia, Przemyśl 1990</w:t>
      </w:r>
    </w:p>
    <w:p w:rsidR="00407CDC" w:rsidRPr="0032565C" w:rsidRDefault="00407CDC" w:rsidP="00407CDC">
      <w:pPr>
        <w:ind w:left="284" w:hanging="284"/>
      </w:pPr>
      <w:r>
        <w:t xml:space="preserve">16. </w:t>
      </w:r>
      <w:r w:rsidRPr="00C83A89">
        <w:rPr>
          <w:i/>
        </w:rPr>
        <w:t>Polska – Niemcy – Ukraina w Europie</w:t>
      </w:r>
      <w:r w:rsidRPr="0032565C">
        <w:t>, pod red. W</w:t>
      </w:r>
      <w:r>
        <w:t>.</w:t>
      </w:r>
      <w:r w:rsidRPr="0032565C">
        <w:t xml:space="preserve"> Bonusiaka, Rzeszów 1996</w:t>
      </w:r>
      <w:r>
        <w:t>.</w:t>
      </w:r>
    </w:p>
    <w:p w:rsidR="00C24888" w:rsidRPr="001179D4" w:rsidRDefault="00407CDC" w:rsidP="00407CDC">
      <w:pPr>
        <w:jc w:val="both"/>
      </w:pPr>
      <w:r>
        <w:t xml:space="preserve">17. </w:t>
      </w:r>
      <w:r w:rsidR="00C24888" w:rsidRPr="001179D4">
        <w:t>Sowa</w:t>
      </w:r>
      <w:r w:rsidR="00C24888" w:rsidRPr="001A5D70">
        <w:t xml:space="preserve"> </w:t>
      </w:r>
      <w:r w:rsidR="00C24888" w:rsidRPr="001179D4">
        <w:t xml:space="preserve">A., </w:t>
      </w:r>
      <w:r w:rsidR="00C24888" w:rsidRPr="00F50CAB">
        <w:rPr>
          <w:i/>
        </w:rPr>
        <w:t>Stosunki polsko-ukraińskie 1939-1947</w:t>
      </w:r>
      <w:r w:rsidR="00C24888" w:rsidRPr="001179D4">
        <w:t>, Kraków 1998</w:t>
      </w:r>
    </w:p>
    <w:p w:rsidR="00C24888" w:rsidRDefault="00C24888" w:rsidP="00407CDC">
      <w:pPr>
        <w:ind w:left="284" w:hanging="284"/>
        <w:jc w:val="both"/>
      </w:pPr>
      <w:r>
        <w:t>18</w:t>
      </w:r>
      <w:r w:rsidRPr="001179D4">
        <w:t>. Stroński</w:t>
      </w:r>
      <w:r w:rsidRPr="001A5D70">
        <w:t xml:space="preserve"> </w:t>
      </w:r>
      <w:r w:rsidRPr="001179D4">
        <w:t xml:space="preserve">H., </w:t>
      </w:r>
      <w:r w:rsidRPr="001179D4">
        <w:rPr>
          <w:i/>
        </w:rPr>
        <w:t>Represje stalinizmu wobec ludności polskiej na Ukrainie w latach 1929-1939</w:t>
      </w:r>
      <w:r w:rsidRPr="001179D4">
        <w:t>, Warszawa 1998;</w:t>
      </w:r>
    </w:p>
    <w:p w:rsidR="00C24888" w:rsidRPr="00430F9D" w:rsidRDefault="00C24888" w:rsidP="00407CDC">
      <w:pPr>
        <w:jc w:val="both"/>
      </w:pPr>
      <w:r>
        <w:lastRenderedPageBreak/>
        <w:t xml:space="preserve">19. </w:t>
      </w:r>
      <w:r w:rsidRPr="00430F9D">
        <w:t>Tomaszewski</w:t>
      </w:r>
      <w:r w:rsidRPr="001A5D70">
        <w:t xml:space="preserve"> </w:t>
      </w:r>
      <w:r w:rsidRPr="00430F9D">
        <w:t xml:space="preserve">J., </w:t>
      </w:r>
      <w:r w:rsidRPr="00430F9D">
        <w:rPr>
          <w:i/>
          <w:iCs/>
        </w:rPr>
        <w:t>Mniejszości narodowe w Polsce XX wieku</w:t>
      </w:r>
      <w:r w:rsidRPr="00430F9D">
        <w:t>, Warszawa 1991</w:t>
      </w:r>
      <w:r>
        <w:t>;</w:t>
      </w:r>
    </w:p>
    <w:p w:rsidR="00C24888" w:rsidRPr="001179D4" w:rsidRDefault="00C24888" w:rsidP="00407CDC">
      <w:pPr>
        <w:jc w:val="both"/>
      </w:pPr>
      <w:r>
        <w:t>20</w:t>
      </w:r>
      <w:r w:rsidRPr="001179D4">
        <w:t>. Torzecki</w:t>
      </w:r>
      <w:r w:rsidRPr="001A5D70">
        <w:t xml:space="preserve"> </w:t>
      </w:r>
      <w:r w:rsidRPr="001179D4">
        <w:t xml:space="preserve">R., </w:t>
      </w:r>
      <w:r w:rsidRPr="001179D4">
        <w:rPr>
          <w:i/>
        </w:rPr>
        <w:t>Kwestia ukraińska w polityce III Rzeszy (1933-1945)</w:t>
      </w:r>
      <w:r w:rsidRPr="001179D4">
        <w:t>, Warszawa 1972;</w:t>
      </w:r>
    </w:p>
    <w:p w:rsidR="00C24888" w:rsidRPr="001179D4" w:rsidRDefault="00C24888" w:rsidP="00407CDC">
      <w:pPr>
        <w:ind w:left="426" w:hanging="426"/>
        <w:jc w:val="both"/>
      </w:pPr>
      <w:r w:rsidRPr="001179D4">
        <w:t>2</w:t>
      </w:r>
      <w:r>
        <w:t>1</w:t>
      </w:r>
      <w:r w:rsidRPr="001179D4">
        <w:t>. Torzecki</w:t>
      </w:r>
      <w:r w:rsidRPr="001A5D70">
        <w:t xml:space="preserve"> </w:t>
      </w:r>
      <w:r w:rsidRPr="001179D4">
        <w:t xml:space="preserve">R., </w:t>
      </w:r>
      <w:r w:rsidRPr="001179D4">
        <w:rPr>
          <w:i/>
        </w:rPr>
        <w:t>Polacy i Ukraińcy. Sprawa ukraińska w czasie II wojny światowej na terenie II Rzeczypospolitej</w:t>
      </w:r>
      <w:r w:rsidRPr="001179D4">
        <w:t>, Warszawa 1993</w:t>
      </w:r>
      <w:r>
        <w:t>.</w:t>
      </w:r>
    </w:p>
    <w:p w:rsidR="00C24888" w:rsidRDefault="00C24888" w:rsidP="00407CDC">
      <w:pPr>
        <w:ind w:left="284" w:hanging="284"/>
        <w:jc w:val="both"/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10. Nakład pracy studenta - bilans punktów ECTS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0" w:type="auto"/>
        <w:jc w:val="center"/>
        <w:tblLook w:val="00A0"/>
      </w:tblPr>
      <w:tblGrid>
        <w:gridCol w:w="6444"/>
        <w:gridCol w:w="2798"/>
      </w:tblGrid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Aktywność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Obciążenie studenta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Udział w </w:t>
            </w:r>
            <w:r w:rsidR="00407CDC">
              <w:rPr>
                <w:kern w:val="24"/>
              </w:rPr>
              <w:t>konwersatoriach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30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Samodzielne studiowanie tematyki </w:t>
            </w:r>
            <w:r w:rsidR="00407CDC">
              <w:rPr>
                <w:kern w:val="24"/>
              </w:rPr>
              <w:t xml:space="preserve">konwersatoriów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933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201541">
              <w:rPr>
                <w:kern w:val="24"/>
              </w:rPr>
              <w:t>9½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Udział w konsultacjach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933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Przygotowanie do </w:t>
            </w:r>
            <w:r w:rsidR="00933E33">
              <w:rPr>
                <w:kern w:val="24"/>
              </w:rPr>
              <w:t xml:space="preserve">ustnego </w:t>
            </w:r>
            <w:r>
              <w:rPr>
                <w:kern w:val="24"/>
              </w:rPr>
              <w:t>zaliczenia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933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</w:t>
            </w:r>
            <w:r w:rsidR="00201541">
              <w:rPr>
                <w:kern w:val="24"/>
              </w:rPr>
              <w:t>0</w:t>
            </w:r>
          </w:p>
        </w:tc>
      </w:tr>
      <w:tr w:rsidR="00407CDC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C" w:rsidRDefault="00407CDC" w:rsidP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Zaliczenie lektur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DC" w:rsidRDefault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20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Sumaryczne obciążenie pracą studenta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</w:t>
            </w:r>
            <w:r w:rsidR="00201541">
              <w:rPr>
                <w:b/>
                <w:bCs/>
                <w:kern w:val="24"/>
              </w:rPr>
              <w:t>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Punkty ECTS za przedmiot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  <w:r w:rsidR="00201541">
              <w:rPr>
                <w:b/>
                <w:bCs/>
                <w:kern w:val="24"/>
              </w:rPr>
              <w:t xml:space="preserve"> ECTS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związane z zajęciami praktycznymi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5</w:t>
            </w:r>
            <w:r w:rsidR="00201541">
              <w:rPr>
                <w:kern w:val="24"/>
              </w:rPr>
              <w:t>9 ½ h</w:t>
            </w:r>
          </w:p>
          <w:p w:rsidR="00201541" w:rsidRDefault="00407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</w:t>
            </w:r>
            <w:r w:rsidR="00201541">
              <w:rPr>
                <w:b/>
                <w:bCs/>
                <w:kern w:val="24"/>
              </w:rPr>
              <w:t xml:space="preserve"> ECTS</w:t>
            </w:r>
          </w:p>
        </w:tc>
      </w:tr>
      <w:tr w:rsidR="00201541" w:rsidTr="00201541">
        <w:trPr>
          <w:trHeight w:val="274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na zajęciach wymagających bezpośredniego udziału nauczycieli akademickich,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30 ½ h 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11. Zatwierdzenie karty przedmiotu do realizacji 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1. </w:t>
      </w:r>
      <w:r>
        <w:t xml:space="preserve">Odpowiedzialny za przedmiot: </w:t>
      </w:r>
      <w:r w:rsidR="00407CDC">
        <w:t>mgr Bartłomiej Marczyk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2. </w:t>
      </w:r>
      <w:r w:rsidR="00C523BC">
        <w:t>Dyrektor Instytutu: dr Irena Kozimala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r>
        <w:t>Przemyśl, data 2</w:t>
      </w:r>
      <w:r w:rsidR="00A84EEF">
        <w:t>5. 05</w:t>
      </w:r>
      <w:r>
        <w:t xml:space="preserve">. </w:t>
      </w:r>
      <w:r w:rsidR="00C523BC">
        <w:t>2018</w:t>
      </w:r>
      <w:r>
        <w:t xml:space="preserve"> r.</w:t>
      </w:r>
    </w:p>
    <w:p w:rsidR="00201541" w:rsidRPr="00C523BC" w:rsidRDefault="00201541" w:rsidP="00201541">
      <w:pPr>
        <w:pStyle w:val="Tekstpodstawowy"/>
        <w:jc w:val="both"/>
        <w:rPr>
          <w:iCs/>
        </w:rPr>
      </w:pP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72C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10FD5"/>
    <w:multiLevelType w:val="hybridMultilevel"/>
    <w:tmpl w:val="C0669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F9D"/>
    <w:multiLevelType w:val="multilevel"/>
    <w:tmpl w:val="600C0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541"/>
    <w:rsid w:val="000059D1"/>
    <w:rsid w:val="0006032C"/>
    <w:rsid w:val="0006334D"/>
    <w:rsid w:val="00073F69"/>
    <w:rsid w:val="00087274"/>
    <w:rsid w:val="00097C92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1541"/>
    <w:rsid w:val="00232D4C"/>
    <w:rsid w:val="002643C9"/>
    <w:rsid w:val="002E408B"/>
    <w:rsid w:val="002F1813"/>
    <w:rsid w:val="003114C8"/>
    <w:rsid w:val="0031386F"/>
    <w:rsid w:val="0031673E"/>
    <w:rsid w:val="00333F95"/>
    <w:rsid w:val="00346007"/>
    <w:rsid w:val="00352EDD"/>
    <w:rsid w:val="00370678"/>
    <w:rsid w:val="003F0480"/>
    <w:rsid w:val="00401E10"/>
    <w:rsid w:val="00407CDC"/>
    <w:rsid w:val="0042479F"/>
    <w:rsid w:val="00447D83"/>
    <w:rsid w:val="00456D5A"/>
    <w:rsid w:val="00457934"/>
    <w:rsid w:val="0046537D"/>
    <w:rsid w:val="004A109A"/>
    <w:rsid w:val="004E7D61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0A8C"/>
    <w:rsid w:val="00592208"/>
    <w:rsid w:val="005A2982"/>
    <w:rsid w:val="005B1E56"/>
    <w:rsid w:val="005B27E1"/>
    <w:rsid w:val="005B39CE"/>
    <w:rsid w:val="005B5760"/>
    <w:rsid w:val="005D68C8"/>
    <w:rsid w:val="005E194C"/>
    <w:rsid w:val="005E2BDE"/>
    <w:rsid w:val="005E417E"/>
    <w:rsid w:val="005E56F6"/>
    <w:rsid w:val="005F7113"/>
    <w:rsid w:val="0060069E"/>
    <w:rsid w:val="00621D00"/>
    <w:rsid w:val="006358E4"/>
    <w:rsid w:val="006446A3"/>
    <w:rsid w:val="006525E3"/>
    <w:rsid w:val="00655C1C"/>
    <w:rsid w:val="00661361"/>
    <w:rsid w:val="0066293D"/>
    <w:rsid w:val="00676077"/>
    <w:rsid w:val="00677683"/>
    <w:rsid w:val="00687B9A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0ACB"/>
    <w:rsid w:val="008F0C98"/>
    <w:rsid w:val="008F432A"/>
    <w:rsid w:val="00904A98"/>
    <w:rsid w:val="00904EFD"/>
    <w:rsid w:val="00933E33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3925"/>
    <w:rsid w:val="00A7497B"/>
    <w:rsid w:val="00A76E48"/>
    <w:rsid w:val="00A84EEF"/>
    <w:rsid w:val="00A91BCC"/>
    <w:rsid w:val="00A97C1F"/>
    <w:rsid w:val="00AA25FA"/>
    <w:rsid w:val="00AA592F"/>
    <w:rsid w:val="00AA65AF"/>
    <w:rsid w:val="00AC4C21"/>
    <w:rsid w:val="00AD1F59"/>
    <w:rsid w:val="00AD444D"/>
    <w:rsid w:val="00AD6727"/>
    <w:rsid w:val="00AE0B07"/>
    <w:rsid w:val="00AE309C"/>
    <w:rsid w:val="00AF3830"/>
    <w:rsid w:val="00AF7E9A"/>
    <w:rsid w:val="00B0617F"/>
    <w:rsid w:val="00B0682E"/>
    <w:rsid w:val="00B11738"/>
    <w:rsid w:val="00B22851"/>
    <w:rsid w:val="00B3233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AC2"/>
    <w:rsid w:val="00BC7E6E"/>
    <w:rsid w:val="00BD021A"/>
    <w:rsid w:val="00BD1232"/>
    <w:rsid w:val="00BF5DF8"/>
    <w:rsid w:val="00C1314A"/>
    <w:rsid w:val="00C160AE"/>
    <w:rsid w:val="00C2176B"/>
    <w:rsid w:val="00C21F46"/>
    <w:rsid w:val="00C24888"/>
    <w:rsid w:val="00C523BC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94E70"/>
    <w:rsid w:val="00DA0B13"/>
    <w:rsid w:val="00DB421A"/>
    <w:rsid w:val="00DC78F6"/>
    <w:rsid w:val="00DE1EDA"/>
    <w:rsid w:val="00DF2419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35C3"/>
    <w:rsid w:val="00F04228"/>
    <w:rsid w:val="00F12F01"/>
    <w:rsid w:val="00F1791A"/>
    <w:rsid w:val="00F253E6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1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12</cp:revision>
  <dcterms:created xsi:type="dcterms:W3CDTF">2016-02-25T18:16:00Z</dcterms:created>
  <dcterms:modified xsi:type="dcterms:W3CDTF">2021-01-31T20:40:00Z</dcterms:modified>
</cp:coreProperties>
</file>