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33" w:rsidRDefault="00223E33" w:rsidP="00223E33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54C311" wp14:editId="13CC062C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33" w:rsidRDefault="00223E33" w:rsidP="00223E33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223E33" w:rsidRDefault="00223E33" w:rsidP="00223E3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335DBB" w:rsidRPr="00A822A3" w:rsidRDefault="00335DBB" w:rsidP="00335DBB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335DBB" w:rsidTr="00335DBB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2914F2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Liternictwo i typografia</w:t>
            </w:r>
          </w:p>
        </w:tc>
      </w:tr>
      <w:tr w:rsidR="00335DBB" w:rsidTr="00335DBB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C362E5" w:rsidRDefault="00335DBB" w:rsidP="00335DBB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C362E5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P03</w:t>
            </w:r>
          </w:p>
        </w:tc>
      </w:tr>
      <w:tr w:rsidR="00335DBB" w:rsidTr="00335DBB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C362E5">
              <w:rPr>
                <w:rFonts w:ascii="Times New Roman" w:hAnsi="Times New Roman" w:cs="Times New Roman"/>
                <w:kern w:val="1"/>
                <w:sz w:val="24"/>
              </w:rPr>
              <w:t>kształcenia podstawowego (</w:t>
            </w:r>
            <w:proofErr w:type="spellStart"/>
            <w:r w:rsidR="00C362E5"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335DBB" w:rsidTr="00335DBB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, angielski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5" w:rsidRPr="00C362E5" w:rsidRDefault="00C362E5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>4 pkt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.</w:t>
            </w: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ECTS</w:t>
            </w:r>
          </w:p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Anna Kałamarz-Kucz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Anna Kałamarz-Kucz</w:t>
            </w:r>
          </w:p>
        </w:tc>
      </w:tr>
    </w:tbl>
    <w:p w:rsidR="00C20873" w:rsidRDefault="00C20873" w:rsidP="00C20873"/>
    <w:p w:rsidR="00C20873" w:rsidRPr="00335DBB" w:rsidRDefault="00335DBB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D05B48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D05B48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335DBB">
        <w:rPr>
          <w:rFonts w:ascii="Times New Roman" w:hAnsi="Times New Roman" w:cs="Times New Roman"/>
          <w:b/>
          <w:sz w:val="24"/>
        </w:rPr>
        <w:t>zajęć</w:t>
      </w:r>
    </w:p>
    <w:p w:rsidR="00D05B48" w:rsidRPr="00D05B48" w:rsidRDefault="00D05B48" w:rsidP="00C362E5">
      <w:pPr>
        <w:spacing w:before="240" w:after="240"/>
        <w:rPr>
          <w:rFonts w:ascii="Times New Roman" w:hAnsi="Times New Roman" w:cs="Times New Roman"/>
          <w:sz w:val="24"/>
        </w:rPr>
      </w:pPr>
      <w:r w:rsidRPr="00D05B48">
        <w:rPr>
          <w:rFonts w:ascii="Times New Roman" w:hAnsi="Times New Roman" w:cs="Times New Roman"/>
          <w:b/>
          <w:sz w:val="24"/>
        </w:rPr>
        <w:t>C 1</w:t>
      </w:r>
      <w:r w:rsidRPr="00D05B48">
        <w:rPr>
          <w:rFonts w:ascii="Times New Roman" w:hAnsi="Times New Roman" w:cs="Times New Roman"/>
          <w:sz w:val="24"/>
        </w:rPr>
        <w:t xml:space="preserve"> –Celem przedmiotu jest przyswojenie wiedzy teoretycznej oraz nabycie umiejętności praktycznej związanej z liternictwem oraz typografią. Poznanie zasad projektowania i budowy znaków literniczych oraz  organizacji materiału tekstowego na potrzeby tworzenia projektów z obszaru grafiki użytkowej.</w:t>
      </w:r>
      <w:r w:rsidR="00C362E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D05B48">
        <w:rPr>
          <w:rFonts w:ascii="Times New Roman" w:hAnsi="Times New Roman" w:cs="Times New Roman"/>
          <w:b/>
          <w:sz w:val="24"/>
        </w:rPr>
        <w:t>C 2</w:t>
      </w:r>
      <w:r w:rsidRPr="00D05B4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N</w:t>
      </w:r>
      <w:r w:rsidRPr="00D05B48">
        <w:rPr>
          <w:rFonts w:ascii="Times New Roman" w:hAnsi="Times New Roman" w:cs="Times New Roman"/>
          <w:sz w:val="24"/>
        </w:rPr>
        <w:t xml:space="preserve">abycie zdolności polegających na zgodnie z regułami ale i swobodnym kształtowaniu wypowiedzi plastycznej z wykorzystaniem litery.                                                                                                                 </w:t>
      </w:r>
      <w:r w:rsidRPr="00D05B48">
        <w:rPr>
          <w:rFonts w:ascii="Times New Roman" w:hAnsi="Times New Roman" w:cs="Times New Roman"/>
          <w:b/>
          <w:sz w:val="24"/>
        </w:rPr>
        <w:t>C 3</w:t>
      </w:r>
      <w:r w:rsidRPr="00D05B4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Umiejętność</w:t>
      </w:r>
      <w:r w:rsidRPr="00D05B48">
        <w:rPr>
          <w:rFonts w:ascii="Times New Roman" w:hAnsi="Times New Roman" w:cs="Times New Roman"/>
          <w:sz w:val="24"/>
        </w:rPr>
        <w:t xml:space="preserve"> zrozumienia i łąc</w:t>
      </w:r>
      <w:r>
        <w:rPr>
          <w:rFonts w:ascii="Times New Roman" w:hAnsi="Times New Roman" w:cs="Times New Roman"/>
          <w:sz w:val="24"/>
        </w:rPr>
        <w:t xml:space="preserve">zenia potrzeb funkcjonalnych i </w:t>
      </w:r>
      <w:r w:rsidRPr="00D05B48">
        <w:rPr>
          <w:rFonts w:ascii="Times New Roman" w:hAnsi="Times New Roman" w:cs="Times New Roman"/>
          <w:sz w:val="24"/>
        </w:rPr>
        <w:t>estetycznych a także poszukiwanie atrakcyjnej formy z celowością przekazu w projektowaniu typograficznym.</w:t>
      </w:r>
    </w:p>
    <w:p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B9598C" w:rsidRPr="00BB0E59" w:rsidRDefault="00BB0E59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osługiwanie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się  programem Adobe In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Design. Znajomość zasad projektowania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, l</w:t>
      </w:r>
      <w:r w:rsidR="00D05B48">
        <w:rPr>
          <w:rFonts w:ascii="Times New Roman" w:hAnsi="Times New Roman" w:cs="Times New Roman"/>
          <w:color w:val="auto"/>
          <w:sz w:val="24"/>
          <w:szCs w:val="24"/>
        </w:rPr>
        <w:t>iternictwa i typografii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05B48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rientacja we współczesnych trendach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w projektowaniu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grafiki wydawniczej.</w:t>
      </w: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335DBB" w:rsidRPr="00A822A3" w:rsidRDefault="00335DBB" w:rsidP="00335DBB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pacing w:line="227" w:lineRule="auto"/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 xml:space="preserve">Zna współczesne techniki powielania i druku wykorzystywane w projektowaniu graficznym. </w:t>
            </w:r>
            <w:r w:rsidRPr="00D05B48">
              <w:rPr>
                <w:rFonts w:ascii="Times New Roman" w:hAnsi="Times New Roman" w:cs="Times New Roman"/>
              </w:rPr>
              <w:t xml:space="preserve">Zna techniki i technologie stosowane w projektowaniu liternictwa i typografii.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Zna specyfikę i możliwości komputerowych programów graficznych i wie, które z nich nadają się do realizacji wytyczonych zadań w projektowaniu.</w:t>
            </w:r>
            <w:r w:rsidRPr="00D05B48">
              <w:rPr>
                <w:rFonts w:ascii="Times New Roman" w:hAnsi="Times New Roman" w:cs="Times New Roman"/>
              </w:rPr>
              <w:t xml:space="preserve"> Zna edytory obrazu, układy typograficzne oraz zna zasady projektowania graficznego z uwzględnieniem pro</w:t>
            </w:r>
            <w:r w:rsidR="00C362E5">
              <w:rPr>
                <w:rFonts w:ascii="Times New Roman" w:hAnsi="Times New Roman" w:cs="Times New Roman"/>
              </w:rPr>
              <w:t>blematyki komunikacji medialnej.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</w:rPr>
              <w:t>Posiada wiedzę związaną z krojami pisma. kompozycję  w obszarze szerokiego pojęcia druku wydawniczego, kalendarz, książka, plakat.  Zna budowę znaku jednoelementowego, jak i znaków wieloelementowych w budowie litery</w:t>
            </w:r>
            <w:r w:rsidRPr="00D05B48">
              <w:rPr>
                <w:rFonts w:ascii="Times New Roman" w:hAnsi="Times New Roman" w:cs="Times New Roman"/>
                <w:szCs w:val="22"/>
              </w:rPr>
              <w:t>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B602AC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 xml:space="preserve">Posiada umiejętności </w:t>
            </w:r>
            <w:r w:rsidR="00C362E5">
              <w:rPr>
                <w:rFonts w:ascii="Times New Roman" w:hAnsi="Times New Roman" w:cs="Times New Roman"/>
                <w:szCs w:val="22"/>
              </w:rPr>
              <w:t xml:space="preserve">tworzenia układu literniczego przy wykorzystaniu </w:t>
            </w:r>
            <w:r w:rsidR="00B602AC">
              <w:rPr>
                <w:rFonts w:ascii="Times New Roman" w:hAnsi="Times New Roman" w:cs="Times New Roman"/>
                <w:szCs w:val="22"/>
              </w:rPr>
              <w:t>komputerowego medium jak przy użyciu klasycznych narzędzi warsztatowych.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B602AC">
              <w:rPr>
                <w:rFonts w:ascii="Times New Roman" w:hAnsi="Times New Roman" w:cs="Times New Roman"/>
                <w:kern w:val="1"/>
                <w:sz w:val="24"/>
              </w:rPr>
              <w:t>_U03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Swobodnie realizuje działania twórcze w sposób wyróżniający się własną stylistyką. Potrafi stosować w praktyce różne konwencje, w zależności od charakteru wyk</w:t>
            </w:r>
            <w:r w:rsidR="00C362E5">
              <w:rPr>
                <w:rFonts w:ascii="Times New Roman" w:hAnsi="Times New Roman" w:cs="Times New Roman"/>
                <w:szCs w:val="22"/>
              </w:rPr>
              <w:t>onywanego zadania projektowego</w:t>
            </w:r>
            <w:r w:rsidRPr="00D05B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B602AC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C362E5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kern w:val="1"/>
                <w:szCs w:val="22"/>
              </w:rPr>
              <w:t xml:space="preserve">Świadomie wykorzystuje zdobytą wiedzę i umiejętności w samodzielnych realizacjach projektowych </w:t>
            </w:r>
            <w:r w:rsidRPr="00D05B48">
              <w:rPr>
                <w:rFonts w:ascii="Times New Roman" w:hAnsi="Times New Roman" w:cs="Times New Roman"/>
                <w:szCs w:val="22"/>
              </w:rPr>
              <w:t>wykorzy</w:t>
            </w:r>
            <w:r w:rsidR="00C362E5">
              <w:rPr>
                <w:rFonts w:ascii="Times New Roman" w:hAnsi="Times New Roman" w:cs="Times New Roman"/>
                <w:szCs w:val="22"/>
              </w:rPr>
              <w:t>stując elementy liternicze i typografię</w:t>
            </w:r>
            <w:r w:rsidRPr="00D05B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62E5">
              <w:rPr>
                <w:rFonts w:ascii="Times New Roman" w:hAnsi="Times New Roman" w:cs="Times New Roman"/>
                <w:szCs w:val="22"/>
              </w:rPr>
              <w:t>do budowy</w:t>
            </w:r>
            <w:r w:rsidRPr="00D05B48">
              <w:rPr>
                <w:rFonts w:ascii="Times New Roman" w:hAnsi="Times New Roman" w:cs="Times New Roman"/>
                <w:szCs w:val="22"/>
              </w:rPr>
              <w:t xml:space="preserve"> systemów informacji.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B602AC">
              <w:rPr>
                <w:rFonts w:ascii="Times New Roman" w:hAnsi="Times New Roman" w:cs="Times New Roman"/>
                <w:kern w:val="1"/>
                <w:sz w:val="24"/>
              </w:rPr>
              <w:t>_U07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D05B48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D05B48" w:rsidRPr="00D05B48" w:rsidRDefault="00D05B48" w:rsidP="00C362E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  <w:lang w:eastAsia="pl-PL"/>
              </w:rPr>
              <w:t>zespołowych prac projektowych i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B602AC"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D05B4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 xml:space="preserve">WYKŁAD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>techniki powielania i druku.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Default="00326E9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</w:tr>
      <w:tr w:rsidR="00D05B4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 xml:space="preserve">LITERA JAKO OBRAZ, ABSTRAKCYJNA FORMA BUDOWANA Z RYTMÓW, FAKTUR.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materiały ( tusz, czarna farba, pędzle szerokie, masa plastyczna)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format 70 x 100 cm.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graficzne faktury zestawione z plamą lawowaną.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paleta szarości, czerń.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Default="00326E9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</w:tr>
      <w:tr w:rsidR="00D05B4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 xml:space="preserve">PROJEKT PLAKATU TYPOGRAFICZNEGO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plakat: reklamowy, kulturalny, społeczny.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 xml:space="preserve">kompozycja strony, collage, rysunek, fotografia. 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>format 70x100 cm, wydruk.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Default="00D05B4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D05B48" w:rsidRPr="00BB0E59" w:rsidTr="00D05B4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9C7494" w:rsidRDefault="00D05B48" w:rsidP="00D05B48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05B48" w:rsidRPr="00BB0E59" w:rsidTr="00D05B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48" w:rsidRPr="009C7494" w:rsidRDefault="00D05B48" w:rsidP="00D05B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326E9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 xml:space="preserve">TYPOGRAFICZNY PROJEKT IDENTYFIKACJI WIZUALNEJ WYBRANEGO WYDARZENIA ARTYSTYCZNEGO. 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plakat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62E5">
              <w:rPr>
                <w:rFonts w:ascii="Times New Roman" w:hAnsi="Times New Roman" w:cs="Times New Roman"/>
                <w:szCs w:val="22"/>
              </w:rPr>
              <w:t>zproszenie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26E9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POPRZEZ KSZTAŁT ZNAKU LITERNICZEGO WYRAZIĆ IDEĘ TEKSTU, KOMENTARZ CZY METAFORĘ.</w:t>
            </w:r>
          </w:p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PROJEKT ROZKŁADÓWKI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połączenie fotografii i tekstu.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format 100x70 cm.</w:t>
            </w:r>
          </w:p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PROJEKT OKŁADKI PŁYTY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dobór kroju i wielkość liter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połączenie rysunku, malarstwa, grafiki i typografii.</w:t>
            </w:r>
          </w:p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 xml:space="preserve">Ćwiczenie realizowane w programach: Adobe </w:t>
            </w:r>
            <w:proofErr w:type="spellStart"/>
            <w:r w:rsidRPr="00C362E5">
              <w:rPr>
                <w:rFonts w:ascii="Times New Roman" w:hAnsi="Times New Roman" w:cs="Times New Roman"/>
                <w:szCs w:val="22"/>
              </w:rPr>
              <w:t>InDesign</w:t>
            </w:r>
            <w:proofErr w:type="spellEnd"/>
            <w:r w:rsidRPr="00C362E5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26E98" w:rsidRPr="00BB0E59" w:rsidTr="00D05B4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9C7494" w:rsidRDefault="00326E98" w:rsidP="00326E98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9C7494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:rsidTr="00877AD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9C7494" w:rsidRPr="008E2A82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9C7494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B602A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</w:p>
        </w:tc>
      </w:tr>
      <w:tr w:rsidR="00326E98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8E2A82" w:rsidRDefault="00B602AC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B602AC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80DC6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B602A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1D7F49" w:rsidRDefault="001D7F49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lastRenderedPageBreak/>
        <w:t>8. Narzędzia dydaktyczne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419"/>
      </w:tblGrid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2F048A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335D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</w:t>
            </w:r>
            <w:r w:rsidR="002F048A" w:rsidRPr="002F048A">
              <w:rPr>
                <w:rFonts w:ascii="Times New Roman" w:hAnsi="Times New Roman" w:cs="Times New Roman"/>
                <w:sz w:val="24"/>
              </w:rPr>
              <w:t>do zagadnień związanych z liternictwem i typografią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</w:t>
            </w:r>
            <w:r w:rsidR="00B602AC"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2F048A" w:rsidRDefault="002F048A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24"/>
              </w:rPr>
              <w:t xml:space="preserve">Projekt artystyczny połączony </w:t>
            </w:r>
            <w:r w:rsidR="00E52D8B"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indywi</w:t>
            </w:r>
            <w:r w:rsidR="001E0DFC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dualnymi i grupowymi korektami. P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rzeglądy podczas realizacji ćwiczeń praktycznych opartych na realizacji indywidualnych projektów. Konsultacje w trakcie realizacji pracy, indywidualne omówienie zadania po zakończeniu projektu;</w:t>
            </w:r>
          </w:p>
        </w:tc>
      </w:tr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2F048A" w:rsidRDefault="009C7494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Wykonanie ekspozycji </w:t>
            </w:r>
            <w:r w:rsidR="002F048A"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prac i </w:t>
            </w:r>
            <w:r w:rsidR="002F048A"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i analiza  prac studenta.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326E98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326E98" w:rsidRPr="00F80DC6" w:rsidRDefault="00326E98" w:rsidP="00326E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B602AC">
              <w:rPr>
                <w:rFonts w:ascii="Times New Roman" w:hAnsi="Times New Roman" w:cs="Times New Roman"/>
                <w:sz w:val="16"/>
                <w:szCs w:val="16"/>
              </w:rPr>
              <w:t>liternictwa i typografii.</w:t>
            </w:r>
          </w:p>
          <w:p w:rsidR="00F80DC6" w:rsidRPr="00E04D1E" w:rsidRDefault="00F80DC6" w:rsidP="00B602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 obrazu</w:t>
            </w:r>
            <w:r w:rsidR="00B602AC">
              <w:rPr>
                <w:rFonts w:ascii="Times New Roman" w:hAnsi="Times New Roman" w:cs="Times New Roman"/>
                <w:sz w:val="16"/>
                <w:szCs w:val="16"/>
              </w:rPr>
              <w:t xml:space="preserve"> literniczego, budowy litery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2" w:rsidRDefault="00F80DC6" w:rsidP="009609A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typografią, liternictwem.</w:t>
            </w:r>
          </w:p>
          <w:p w:rsidR="00F80DC6" w:rsidRPr="00E04D1E" w:rsidRDefault="009609A2" w:rsidP="009609A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zasady obowiązujące w projektowaniu typograficznym i posiada wiedzę z zakresu historii pisma, kroju pisma i technicznego redagowania tekstów.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j istotnych aspektów związanych ze  sztuką, liternictwem, sztuką kaligrafii i projektowania krojów pisma.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wiązujące przy tworzeniu obrazu literniczego.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2" w:rsidRPr="002F048A" w:rsidRDefault="00F80DC6" w:rsidP="009609A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liternictwa, typografii.</w:t>
            </w:r>
            <w:r w:rsidR="002F048A">
              <w:rPr>
                <w:sz w:val="16"/>
                <w:szCs w:val="16"/>
              </w:rPr>
              <w:t xml:space="preserve"> </w:t>
            </w:r>
            <w:r w:rsidR="002F048A" w:rsidRPr="002F048A">
              <w:rPr>
                <w:rFonts w:ascii="Times New Roman" w:hAnsi="Times New Roman" w:cs="Times New Roman"/>
                <w:sz w:val="16"/>
                <w:szCs w:val="16"/>
              </w:rPr>
              <w:t>Posiada wiedzę o środkach warsztatowych umożliwiających projektowanie całych systemów informacji i identyfikacji wizualnej.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F80DC6" w:rsidP="001E0DF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związanych z  malarstwem, sztuką, 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typografią </w:t>
            </w:r>
            <w:r w:rsidRPr="001E0DFC">
              <w:rPr>
                <w:rFonts w:ascii="Times New Roman" w:hAnsi="Times New Roman" w:cs="Times New Roman"/>
                <w:sz w:val="16"/>
                <w:szCs w:val="16"/>
              </w:rPr>
              <w:t xml:space="preserve">Posiada wiedzę </w:t>
            </w:r>
            <w:r w:rsidR="002F048A" w:rsidRPr="001E0DFC">
              <w:rPr>
                <w:rFonts w:ascii="Times New Roman" w:hAnsi="Times New Roman" w:cs="Times New Roman"/>
                <w:sz w:val="16"/>
                <w:szCs w:val="16"/>
              </w:rPr>
              <w:t>o środkach warsztatowych i formalnych umożliwiających świadomą kreację artystyczną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 w zakresie </w:t>
            </w:r>
            <w:r w:rsidR="002F048A" w:rsidRPr="001E0DFC">
              <w:rPr>
                <w:rFonts w:ascii="Times New Roman" w:hAnsi="Times New Roman" w:cs="Times New Roman"/>
                <w:sz w:val="16"/>
                <w:szCs w:val="16"/>
              </w:rPr>
              <w:t>typografii i liternictwa</w:t>
            </w:r>
            <w:r w:rsidRPr="001E0D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80DC6" w:rsidRPr="000253AC" w:rsidTr="001D7F49">
        <w:trPr>
          <w:trHeight w:val="410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2F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 w:rsidR="002F048A"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realizację poszczególnych projektów. 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przygotowanie warsztatowe i umiejętności samodzielnego realizowania projektów na poziomie zadowalającym.</w:t>
            </w:r>
          </w:p>
          <w:p w:rsidR="002F048A" w:rsidRPr="002F048A" w:rsidRDefault="002F048A" w:rsidP="002F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posługiwaniu</w:t>
            </w: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się programami graficznymi  Adobe </w:t>
            </w:r>
            <w:proofErr w:type="spellStart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CorelDraw</w:t>
            </w:r>
            <w:proofErr w:type="spellEnd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w stopniu pozwalającym na realiza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>cję zadań  z zakresu typografii, liternictwa.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2F048A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</w:t>
            </w:r>
            <w:r w:rsidR="002F0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048A" w:rsidRPr="00B4108F">
              <w:rPr>
                <w:sz w:val="16"/>
                <w:szCs w:val="16"/>
              </w:rPr>
              <w:t xml:space="preserve"> </w:t>
            </w:r>
            <w:r w:rsidR="002F048A" w:rsidRPr="002F048A">
              <w:rPr>
                <w:rFonts w:ascii="Times New Roman" w:hAnsi="Times New Roman" w:cs="Times New Roman"/>
                <w:sz w:val="16"/>
                <w:szCs w:val="16"/>
              </w:rPr>
              <w:t>Bierze się pod uwagę zarówno ocenę osiągniętego poziomu, jak i rozwój (inwencja i umiejętność realizowania zadań, zaangażowanie i skuteczność). Posiada umiejętności pozwalające na przygotowanie i publikację układów literniczych w stopniu zadowalającym. Znajomość zalecanej literatury, aktywność podczas zajęć.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187168" w:rsidRDefault="00F80DC6" w:rsidP="001D7F4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</w:t>
            </w:r>
          </w:p>
          <w:p w:rsidR="00F80DC6" w:rsidRPr="00187168" w:rsidRDefault="001D7F49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D7F49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zadań, i skuteczność). Świadomie stosuje różne rozwiązania stylistyczne w zależności od tematu zadania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Posiada umiejętność penetrowania i znalezienia adekwatnej 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graficznej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wypowiedzi do podejmowanego zagadnienia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 literniczego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Realizacje projektowe</w:t>
            </w:r>
            <w:r w:rsidR="001D7F49">
              <w:rPr>
                <w:rFonts w:ascii="Times New Roman" w:hAnsi="Times New Roman" w:cs="Times New Roman"/>
                <w:sz w:val="16"/>
                <w:szCs w:val="16"/>
              </w:rPr>
              <w:t xml:space="preserve"> wyróżniają się oryginalnością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rozwiązań,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F80DC6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1D7F49">
              <w:rPr>
                <w:sz w:val="16"/>
                <w:szCs w:val="16"/>
              </w:rPr>
              <w:t xml:space="preserve">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>a także posiadać umiejętność samooceny i konstruktywnej krytyki własnych dokonań.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1D7F49">
              <w:rPr>
                <w:sz w:val="16"/>
                <w:szCs w:val="16"/>
              </w:rPr>
              <w:t xml:space="preserve">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 xml:space="preserve">Wykorzystuje wyobraźnię, intuicję i zdolności warsztatowe, twórcze do rozwiązywania </w:t>
            </w:r>
            <w:r w:rsidR="001D7F49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>opracowywania przekazów projektowych, artystycznych z zakresu liternictwa i typografii</w:t>
            </w:r>
            <w:r w:rsidR="001D7F49">
              <w:rPr>
                <w:sz w:val="16"/>
                <w:szCs w:val="16"/>
              </w:rPr>
              <w:t>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326E98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326E98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Krzysztof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. Podaj dalej.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sz w:val="22"/>
          <w:szCs w:val="22"/>
        </w:rPr>
        <w:t xml:space="preserve"> K. </w:t>
      </w:r>
      <w:proofErr w:type="spellStart"/>
      <w:r w:rsidRPr="00326E98">
        <w:rPr>
          <w:rFonts w:ascii="Times New Roman" w:hAnsi="Times New Roman" w:cs="Times New Roman"/>
          <w:sz w:val="22"/>
          <w:szCs w:val="22"/>
        </w:rPr>
        <w:t>Lenk</w:t>
      </w:r>
      <w:proofErr w:type="spellEnd"/>
      <w:r w:rsidRPr="00326E98">
        <w:rPr>
          <w:rFonts w:ascii="Times New Roman" w:hAnsi="Times New Roman" w:cs="Times New Roman"/>
          <w:sz w:val="22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 w:val="22"/>
          <w:szCs w:val="22"/>
        </w:rPr>
        <w:t>Krótkie teksty o sztuce projektowania</w:t>
      </w:r>
      <w:r w:rsidRPr="00326E98">
        <w:rPr>
          <w:rFonts w:ascii="Times New Roman" w:hAnsi="Times New Roman" w:cs="Times New Roman"/>
          <w:sz w:val="22"/>
          <w:szCs w:val="22"/>
        </w:rPr>
        <w:t>, Wyd. Słowo/obraz/terytoria, 2011</w:t>
      </w:r>
      <w:r>
        <w:rPr>
          <w:rFonts w:ascii="Times New Roman" w:hAnsi="Times New Roman" w:cs="Times New Roman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sz w:val="22"/>
          <w:szCs w:val="22"/>
        </w:rPr>
        <w:t>.</w:t>
      </w:r>
      <w:r w:rsidRPr="00326E9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26E98">
        <w:rPr>
          <w:rFonts w:ascii="Times New Roman" w:hAnsi="Times New Roman" w:cs="Times New Roman"/>
          <w:color w:val="333333"/>
          <w:sz w:val="22"/>
          <w:szCs w:val="22"/>
        </w:rPr>
        <w:t>Ambrose</w:t>
      </w:r>
      <w:proofErr w:type="spellEnd"/>
      <w:r w:rsidRPr="00326E98">
        <w:rPr>
          <w:rFonts w:ascii="Times New Roman" w:hAnsi="Times New Roman" w:cs="Times New Roman"/>
          <w:color w:val="333333"/>
          <w:sz w:val="22"/>
          <w:szCs w:val="22"/>
        </w:rPr>
        <w:t xml:space="preserve"> G., Paul Harris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“Typografia”,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 wyd. PWN, Warszawa 2008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333333"/>
          <w:sz w:val="22"/>
          <w:szCs w:val="22"/>
        </w:rPr>
        <w:t>Tyczkowski K.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</w:t>
      </w:r>
      <w:proofErr w:type="spellStart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Lettera</w:t>
      </w:r>
      <w:proofErr w:type="spellEnd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Magica</w:t>
      </w:r>
      <w:proofErr w:type="spellEnd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, wyd. Polski Drukarz Sp. Z o.o., Łódź 2005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26E98">
        <w:rPr>
          <w:rFonts w:ascii="Times New Roman" w:hAnsi="Times New Roman" w:cs="Times New Roman"/>
          <w:color w:val="333333"/>
          <w:sz w:val="22"/>
          <w:szCs w:val="22"/>
        </w:rPr>
        <w:t>Zachrisson</w:t>
      </w:r>
      <w:proofErr w:type="spellEnd"/>
      <w:r w:rsidRPr="00326E98">
        <w:rPr>
          <w:rFonts w:ascii="Times New Roman" w:hAnsi="Times New Roman" w:cs="Times New Roman"/>
          <w:color w:val="333333"/>
          <w:sz w:val="22"/>
          <w:szCs w:val="22"/>
        </w:rPr>
        <w:t xml:space="preserve"> B.,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„Studia nad czytelnością druku”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, wyd. WNT, Warszawa 1970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:rsidR="00CB20B0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333333"/>
          <w:sz w:val="22"/>
          <w:szCs w:val="22"/>
        </w:rPr>
        <w:t>Chwałowski R.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„451, czyli Typografia bez papieru”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 źródło: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326E98" w:rsidRDefault="00B6008F" w:rsidP="00326E98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326E98" w:rsidRPr="00326E98" w:rsidRDefault="00326E98" w:rsidP="00326E98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326E98">
        <w:rPr>
          <w:rFonts w:ascii="Times New Roman" w:hAnsi="Times New Roman" w:cs="Times New Roman"/>
          <w:szCs w:val="22"/>
        </w:rPr>
        <w:t>Dabner</w:t>
      </w:r>
      <w:proofErr w:type="spellEnd"/>
      <w:r w:rsidRPr="00326E98">
        <w:rPr>
          <w:rFonts w:ascii="Times New Roman" w:hAnsi="Times New Roman" w:cs="Times New Roman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Cs w:val="22"/>
        </w:rPr>
        <w:t>Design &amp; layout. Sztuka projektowania</w:t>
      </w:r>
      <w:r w:rsidRPr="00326E98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Wydawnictwo Focus, 2004 r.</w:t>
      </w:r>
    </w:p>
    <w:p w:rsidR="00326E98" w:rsidRPr="00326E98" w:rsidRDefault="00326E98" w:rsidP="00326E98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R. Chwałowski, </w:t>
      </w:r>
      <w:r w:rsidRPr="00326E98">
        <w:rPr>
          <w:rFonts w:ascii="Times New Roman" w:hAnsi="Times New Roman" w:cs="Times New Roman"/>
          <w:i/>
          <w:szCs w:val="22"/>
        </w:rPr>
        <w:t>Typografia typowej książki</w:t>
      </w:r>
      <w:r>
        <w:rPr>
          <w:rFonts w:ascii="Times New Roman" w:hAnsi="Times New Roman" w:cs="Times New Roman"/>
          <w:szCs w:val="22"/>
        </w:rPr>
        <w:t>, Wydawnictwo Helion, 2001 r.</w:t>
      </w:r>
    </w:p>
    <w:p w:rsidR="00791C33" w:rsidRDefault="00326E98" w:rsidP="00791C33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J. </w:t>
      </w:r>
      <w:proofErr w:type="spellStart"/>
      <w:r w:rsidRPr="00326E98">
        <w:rPr>
          <w:rFonts w:ascii="Times New Roman" w:hAnsi="Times New Roman" w:cs="Times New Roman"/>
          <w:szCs w:val="22"/>
        </w:rPr>
        <w:t>Jarzina</w:t>
      </w:r>
      <w:proofErr w:type="spellEnd"/>
      <w:r w:rsidRPr="00326E98">
        <w:rPr>
          <w:rFonts w:ascii="Times New Roman" w:hAnsi="Times New Roman" w:cs="Times New Roman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Cs w:val="22"/>
        </w:rPr>
        <w:t>Tajniki typografii dla każdego</w:t>
      </w:r>
      <w:r w:rsidRPr="00326E98">
        <w:rPr>
          <w:rFonts w:ascii="Times New Roman" w:hAnsi="Times New Roman" w:cs="Times New Roman"/>
          <w:szCs w:val="22"/>
        </w:rPr>
        <w:t>, Wydawnictwo Mikom, 2003</w:t>
      </w:r>
      <w:r>
        <w:rPr>
          <w:rFonts w:ascii="Times New Roman" w:hAnsi="Times New Roman" w:cs="Times New Roman"/>
          <w:szCs w:val="22"/>
        </w:rPr>
        <w:t xml:space="preserve"> r</w:t>
      </w:r>
      <w:r w:rsidRPr="00326E98">
        <w:rPr>
          <w:rFonts w:ascii="Times New Roman" w:hAnsi="Times New Roman" w:cs="Times New Roman"/>
          <w:szCs w:val="22"/>
        </w:rPr>
        <w:t>.</w:t>
      </w:r>
      <w:r w:rsidRPr="00326E98">
        <w:rPr>
          <w:rFonts w:ascii="Times New Roman" w:hAnsi="Times New Roman" w:cs="Times New Roman"/>
          <w:szCs w:val="22"/>
        </w:rPr>
        <w:br/>
      </w: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P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877ADA" w:rsidRPr="00791C33" w:rsidRDefault="00CB20B0" w:rsidP="00791C33">
      <w:pPr>
        <w:pStyle w:val="Akapitzlist"/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791C33">
        <w:rPr>
          <w:rFonts w:ascii="Times New Roman" w:eastAsia="Times New Roman" w:hAnsi="Times New Roman"/>
          <w:b/>
          <w:sz w:val="24"/>
          <w:lang w:eastAsia="ar-SA"/>
        </w:rPr>
        <w:lastRenderedPageBreak/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276"/>
        <w:gridCol w:w="1984"/>
      </w:tblGrid>
      <w:tr w:rsidR="00CB20B0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791C3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326E98">
        <w:trPr>
          <w:trHeight w:val="51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326E98">
        <w:trPr>
          <w:trHeight w:val="249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223E33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223E33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  </w:t>
      </w:r>
      <w:r w:rsidR="00223E33">
        <w:rPr>
          <w:rFonts w:ascii="Times New Roman" w:eastAsia="Times New Roman" w:hAnsi="Times New Roman" w:cs="Times New Roman"/>
          <w:sz w:val="24"/>
          <w:lang w:eastAsia="ar-SA"/>
        </w:rPr>
        <w:t xml:space="preserve">             </w:t>
      </w:r>
      <w:r w:rsidRPr="00223E33">
        <w:rPr>
          <w:rFonts w:ascii="Times New Roman" w:eastAsia="Times New Roman" w:hAnsi="Times New Roman" w:cs="Times New Roman"/>
          <w:sz w:val="24"/>
          <w:lang w:eastAsia="ar-SA"/>
        </w:rPr>
        <w:t xml:space="preserve">  Dyrektor Instytutu:</w:t>
      </w: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23E33" w:rsidRPr="000253AC" w:rsidRDefault="00223E33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bookmarkStart w:id="0" w:name="_GoBack"/>
      <w:bookmarkEnd w:id="0"/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C3AD4" w:rsidRPr="00791C33" w:rsidRDefault="00877ADA" w:rsidP="00791C3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sectPr w:rsidR="006C3AD4" w:rsidRPr="00791C33" w:rsidSect="00791C33">
      <w:footerReference w:type="default" r:id="rId9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E0" w:rsidRDefault="001572E0">
      <w:r>
        <w:separator/>
      </w:r>
    </w:p>
  </w:endnote>
  <w:endnote w:type="continuationSeparator" w:id="0">
    <w:p w:rsidR="001572E0" w:rsidRDefault="0015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E0" w:rsidRDefault="001572E0">
      <w:r>
        <w:separator/>
      </w:r>
    </w:p>
  </w:footnote>
  <w:footnote w:type="continuationSeparator" w:id="0">
    <w:p w:rsidR="001572E0" w:rsidRDefault="0015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B5F"/>
    <w:multiLevelType w:val="hybridMultilevel"/>
    <w:tmpl w:val="9A38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7013"/>
    <w:multiLevelType w:val="hybridMultilevel"/>
    <w:tmpl w:val="AE660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3CD8"/>
    <w:multiLevelType w:val="hybridMultilevel"/>
    <w:tmpl w:val="CA1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66C6E91"/>
    <w:multiLevelType w:val="hybridMultilevel"/>
    <w:tmpl w:val="DEC6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107"/>
    <w:multiLevelType w:val="hybridMultilevel"/>
    <w:tmpl w:val="4C3E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65E3B"/>
    <w:multiLevelType w:val="hybridMultilevel"/>
    <w:tmpl w:val="5348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211D7"/>
    <w:multiLevelType w:val="hybridMultilevel"/>
    <w:tmpl w:val="142C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9"/>
  </w:num>
  <w:num w:numId="5">
    <w:abstractNumId w:val="20"/>
  </w:num>
  <w:num w:numId="6">
    <w:abstractNumId w:val="31"/>
  </w:num>
  <w:num w:numId="7">
    <w:abstractNumId w:val="23"/>
  </w:num>
  <w:num w:numId="8">
    <w:abstractNumId w:val="29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3"/>
  </w:num>
  <w:num w:numId="17">
    <w:abstractNumId w:val="1"/>
  </w:num>
  <w:num w:numId="18">
    <w:abstractNumId w:val="33"/>
  </w:num>
  <w:num w:numId="19">
    <w:abstractNumId w:val="24"/>
  </w:num>
  <w:num w:numId="20">
    <w:abstractNumId w:val="25"/>
  </w:num>
  <w:num w:numId="21">
    <w:abstractNumId w:val="8"/>
  </w:num>
  <w:num w:numId="22">
    <w:abstractNumId w:val="16"/>
  </w:num>
  <w:num w:numId="23">
    <w:abstractNumId w:val="32"/>
  </w:num>
  <w:num w:numId="24">
    <w:abstractNumId w:val="21"/>
  </w:num>
  <w:num w:numId="25">
    <w:abstractNumId w:val="15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4958"/>
    <w:rsid w:val="000468C5"/>
    <w:rsid w:val="000557BE"/>
    <w:rsid w:val="00055B43"/>
    <w:rsid w:val="00060850"/>
    <w:rsid w:val="00075531"/>
    <w:rsid w:val="00086D1F"/>
    <w:rsid w:val="000A7451"/>
    <w:rsid w:val="00110CF5"/>
    <w:rsid w:val="001352B7"/>
    <w:rsid w:val="00143C7A"/>
    <w:rsid w:val="001572E0"/>
    <w:rsid w:val="00185F48"/>
    <w:rsid w:val="0019296F"/>
    <w:rsid w:val="001A0C54"/>
    <w:rsid w:val="001A408D"/>
    <w:rsid w:val="001B3A72"/>
    <w:rsid w:val="001D7F49"/>
    <w:rsid w:val="001E0DFC"/>
    <w:rsid w:val="001E1A1E"/>
    <w:rsid w:val="001F2594"/>
    <w:rsid w:val="00202D3F"/>
    <w:rsid w:val="00223E33"/>
    <w:rsid w:val="0022479F"/>
    <w:rsid w:val="002470A7"/>
    <w:rsid w:val="00264EEC"/>
    <w:rsid w:val="00274417"/>
    <w:rsid w:val="00281AEE"/>
    <w:rsid w:val="002914F2"/>
    <w:rsid w:val="00297247"/>
    <w:rsid w:val="002A0C82"/>
    <w:rsid w:val="002C66ED"/>
    <w:rsid w:val="002F048A"/>
    <w:rsid w:val="00326E98"/>
    <w:rsid w:val="00332CFF"/>
    <w:rsid w:val="00335DBB"/>
    <w:rsid w:val="00344554"/>
    <w:rsid w:val="003454ED"/>
    <w:rsid w:val="003673FC"/>
    <w:rsid w:val="00375AA0"/>
    <w:rsid w:val="00377BDB"/>
    <w:rsid w:val="00382EDA"/>
    <w:rsid w:val="003A6B3C"/>
    <w:rsid w:val="003B25A0"/>
    <w:rsid w:val="003F45D1"/>
    <w:rsid w:val="00420FF2"/>
    <w:rsid w:val="00464296"/>
    <w:rsid w:val="00464480"/>
    <w:rsid w:val="00492C76"/>
    <w:rsid w:val="004A2CE0"/>
    <w:rsid w:val="004C7AF0"/>
    <w:rsid w:val="004E3E67"/>
    <w:rsid w:val="00510324"/>
    <w:rsid w:val="005103F9"/>
    <w:rsid w:val="0051427C"/>
    <w:rsid w:val="00522D8D"/>
    <w:rsid w:val="005444D5"/>
    <w:rsid w:val="00596F30"/>
    <w:rsid w:val="005A507D"/>
    <w:rsid w:val="005C1A87"/>
    <w:rsid w:val="005C6CC1"/>
    <w:rsid w:val="005D7A6C"/>
    <w:rsid w:val="005E3F61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F792E"/>
    <w:rsid w:val="00711B81"/>
    <w:rsid w:val="00736C1B"/>
    <w:rsid w:val="007434D7"/>
    <w:rsid w:val="007445CA"/>
    <w:rsid w:val="007473B0"/>
    <w:rsid w:val="007909A6"/>
    <w:rsid w:val="00791C33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609A2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0D02"/>
    <w:rsid w:val="00A850ED"/>
    <w:rsid w:val="00AB181C"/>
    <w:rsid w:val="00B3337E"/>
    <w:rsid w:val="00B34F10"/>
    <w:rsid w:val="00B56E2D"/>
    <w:rsid w:val="00B6008F"/>
    <w:rsid w:val="00B600DF"/>
    <w:rsid w:val="00B602AC"/>
    <w:rsid w:val="00B64CD2"/>
    <w:rsid w:val="00B76EAD"/>
    <w:rsid w:val="00B9598C"/>
    <w:rsid w:val="00BB0E59"/>
    <w:rsid w:val="00BE09D9"/>
    <w:rsid w:val="00BE2EAF"/>
    <w:rsid w:val="00BE5593"/>
    <w:rsid w:val="00C05D72"/>
    <w:rsid w:val="00C06166"/>
    <w:rsid w:val="00C1246B"/>
    <w:rsid w:val="00C20873"/>
    <w:rsid w:val="00C25B34"/>
    <w:rsid w:val="00C26829"/>
    <w:rsid w:val="00C362E5"/>
    <w:rsid w:val="00C40EDD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05B48"/>
    <w:rsid w:val="00D20BB3"/>
    <w:rsid w:val="00D47982"/>
    <w:rsid w:val="00D5757E"/>
    <w:rsid w:val="00D65B86"/>
    <w:rsid w:val="00D7790D"/>
    <w:rsid w:val="00DC02EF"/>
    <w:rsid w:val="00DF5C5C"/>
    <w:rsid w:val="00E37985"/>
    <w:rsid w:val="00E41EA9"/>
    <w:rsid w:val="00E428BA"/>
    <w:rsid w:val="00E52D8B"/>
    <w:rsid w:val="00E849AF"/>
    <w:rsid w:val="00EB1A66"/>
    <w:rsid w:val="00ED284E"/>
    <w:rsid w:val="00F47C44"/>
    <w:rsid w:val="00F51AE0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Domylnie"/>
    <w:uiPriority w:val="99"/>
    <w:rsid w:val="00326E98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326E9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220D-A78A-4EF9-A074-AF4D8EA4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16</cp:revision>
  <cp:lastPrinted>2018-12-03T07:57:00Z</cp:lastPrinted>
  <dcterms:created xsi:type="dcterms:W3CDTF">2019-09-12T14:07:00Z</dcterms:created>
  <dcterms:modified xsi:type="dcterms:W3CDTF">2021-09-16T13:02:00Z</dcterms:modified>
</cp:coreProperties>
</file>